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rsidR="00120668">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附件</w:t>
      </w:r>
      <w:r w:rsidR="00A24432">
        <w:rPr>
          <w:rFonts w:ascii="Times New Roman" w:eastAsia="仿宋_GB2312" w:hAnsi="Times New Roman" w:cs="仿宋_GB2312"/>
          <w:sz w:val="32"/>
          <w:szCs w:val="32"/>
        </w:rPr>
        <w:t>2</w:t>
      </w:r>
      <w:bookmarkStart w:id="0" w:name="_GoBack"/>
      <w:bookmarkEnd w:id="0"/>
      <w:r>
        <w:rPr>
          <w:rFonts w:ascii="仿宋_GB2312" w:eastAsia="仿宋_GB2312" w:hAnsi="仿宋_GB2312" w:cs="仿宋_GB2312" w:hint="eastAsia"/>
          <w:sz w:val="32"/>
          <w:szCs w:val="32"/>
        </w:rPr>
        <w:t>：</w:t>
      </w:r>
    </w:p>
    <w:p w:rsidR="00120668">
      <w:pPr>
        <w:spacing w:line="580" w:lineRule="exact"/>
        <w:rPr>
          <w:rFonts w:ascii="仿宋_GB2312" w:eastAsia="仿宋_GB2312" w:hAnsi="仿宋_GB2312" w:cs="仿宋_GB2312"/>
          <w:sz w:val="32"/>
          <w:szCs w:val="32"/>
        </w:rPr>
      </w:pPr>
    </w:p>
    <w:p w:rsidR="00120668">
      <w:pPr>
        <w:spacing w:after="156" w:afterLines="50" w:line="58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活动新冠疫情防控方案</w:t>
      </w:r>
    </w:p>
    <w:p w:rsidR="00120668">
      <w:pPr>
        <w:spacing w:line="580" w:lineRule="exact"/>
        <w:jc w:val="center"/>
        <w:rPr>
          <w:rFonts w:ascii="仿宋_GB2312" w:eastAsia="仿宋_GB2312" w:hAnsi="仿宋_GB2312" w:cs="仿宋_GB2312"/>
          <w:sz w:val="32"/>
          <w:szCs w:val="32"/>
        </w:rPr>
      </w:pPr>
    </w:p>
    <w:p w:rsidR="00120668">
      <w:pPr>
        <w:widowControl/>
        <w:spacing w:line="580" w:lineRule="exact"/>
        <w:ind w:firstLine="640" w:firstLineChars="20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为保障教职工的身体健康及生命安全，根据学校疫情防控最新要求，结合学校实际，特制定本方案。</w:t>
      </w:r>
    </w:p>
    <w:p w:rsidR="00120668">
      <w:pPr>
        <w:spacing w:line="580" w:lineRule="exact"/>
        <w:ind w:firstLine="640" w:firstLineChars="200"/>
        <w:rPr>
          <w:rFonts w:ascii="黑体" w:eastAsia="黑体" w:hAnsi="黑体" w:cs="黑体"/>
          <w:bCs/>
          <w:sz w:val="32"/>
          <w:szCs w:val="32"/>
        </w:rPr>
      </w:pPr>
      <w:r>
        <w:rPr>
          <w:rFonts w:ascii="黑体" w:eastAsia="黑体" w:hAnsi="黑体" w:cs="黑体" w:hint="eastAsia"/>
          <w:bCs/>
          <w:sz w:val="32"/>
          <w:szCs w:val="32"/>
        </w:rPr>
        <w:t>一、工作目标</w:t>
      </w:r>
    </w:p>
    <w:p w:rsidR="00120668">
      <w:pPr>
        <w:spacing w:line="580" w:lineRule="exact"/>
        <w:ind w:firstLine="640" w:firstLineChars="200"/>
        <w:rPr>
          <w:rFonts w:ascii="仿宋_GB2312" w:eastAsia="仿宋_GB2312" w:hAnsi="仿宋_GB2312" w:cs="仿宋_GB2312"/>
          <w:sz w:val="32"/>
          <w:szCs w:val="32"/>
        </w:rPr>
      </w:pPr>
      <w:r>
        <w:rPr>
          <w:rFonts w:ascii="仿宋_GB2312" w:eastAsia="仿宋_GB2312" w:hAnsi="仿宋_GB2312" w:cs="仿宋_GB2312" w:hint="eastAsia"/>
          <w:sz w:val="32"/>
          <w:szCs w:val="32"/>
        </w:rPr>
        <w:t>（一）切实做好新冠肺炎疫情防控工作，认真做好各项应急准备工作，有效预防和应对新冠防控疫情及其他突发事件的发生。</w:t>
      </w:r>
    </w:p>
    <w:p w:rsidR="00120668">
      <w:pPr>
        <w:spacing w:line="580" w:lineRule="exact"/>
        <w:ind w:firstLine="640" w:firstLineChars="200"/>
        <w:rPr>
          <w:rFonts w:ascii="仿宋_GB2312" w:eastAsia="仿宋_GB2312" w:hAnsi="仿宋_GB2312" w:cs="仿宋_GB2312"/>
          <w:sz w:val="32"/>
          <w:szCs w:val="32"/>
        </w:rPr>
      </w:pPr>
      <w:r>
        <w:rPr>
          <w:rFonts w:ascii="仿宋_GB2312" w:eastAsia="仿宋_GB2312" w:hAnsi="仿宋_GB2312" w:cs="仿宋_GB2312" w:hint="eastAsia"/>
          <w:sz w:val="32"/>
          <w:szCs w:val="32"/>
        </w:rPr>
        <w:t>（二）运用科学监测，精准施策，做到早发现、早隔离，有效阻止传染源，保障师生安全。</w:t>
      </w:r>
    </w:p>
    <w:p w:rsidR="00120668">
      <w:pPr>
        <w:spacing w:line="580" w:lineRule="exact"/>
        <w:ind w:firstLine="640" w:firstLineChars="200"/>
        <w:rPr>
          <w:rFonts w:ascii="黑体" w:eastAsia="黑体" w:hAnsi="黑体" w:cs="黑体"/>
          <w:bCs/>
          <w:sz w:val="32"/>
          <w:szCs w:val="32"/>
        </w:rPr>
      </w:pPr>
      <w:r>
        <w:rPr>
          <w:rFonts w:ascii="黑体" w:eastAsia="黑体" w:hAnsi="黑体" w:cs="黑体" w:hint="eastAsia"/>
          <w:bCs/>
          <w:sz w:val="32"/>
          <w:szCs w:val="32"/>
        </w:rPr>
        <w:t>二、新冠肺炎疫情防控要求 </w:t>
      </w:r>
    </w:p>
    <w:p w:rsidR="00120668">
      <w:pPr>
        <w:spacing w:line="580" w:lineRule="exact"/>
        <w:ind w:firstLine="640" w:firstLineChars="200"/>
        <w:rPr>
          <w:rFonts w:ascii="仿宋_GB2312" w:eastAsia="仿宋_GB2312" w:hAnsi="仿宋_GB2312" w:cs="仿宋_GB2312"/>
          <w:sz w:val="32"/>
          <w:szCs w:val="32"/>
        </w:rPr>
      </w:pPr>
      <w:r>
        <w:rPr>
          <w:rFonts w:ascii="仿宋_GB2312" w:eastAsia="仿宋_GB2312" w:hAnsi="仿宋_GB2312" w:cs="仿宋_GB2312" w:hint="eastAsia"/>
          <w:sz w:val="32"/>
          <w:szCs w:val="32"/>
        </w:rPr>
        <w:t>（一）活动期间，</w:t>
      </w:r>
      <w:r>
        <w:rPr>
          <w:rFonts w:ascii="仿宋_GB2312" w:eastAsia="仿宋_GB2312" w:hAnsi="仿宋_GB2312" w:cs="仿宋_GB2312" w:hint="eastAsia"/>
          <w:b/>
          <w:bCs/>
          <w:sz w:val="32"/>
          <w:szCs w:val="32"/>
        </w:rPr>
        <w:t>疫情防控应遵循“五必”要求</w:t>
      </w:r>
      <w:r>
        <w:rPr>
          <w:rFonts w:ascii="仿宋_GB2312" w:eastAsia="仿宋_GB2312" w:hAnsi="仿宋_GB2312" w:cs="仿宋_GB2312" w:hint="eastAsia"/>
          <w:sz w:val="32"/>
          <w:szCs w:val="32"/>
        </w:rPr>
        <w:t>：</w:t>
      </w:r>
    </w:p>
    <w:p w:rsidR="00120668">
      <w:pPr>
        <w:spacing w:line="580" w:lineRule="exact"/>
        <w:ind w:firstLine="640" w:firstLineChars="200"/>
        <w:rPr>
          <w:rFonts w:ascii="仿宋_GB2312" w:eastAsia="仿宋_GB2312" w:hAnsi="仿宋_GB2312" w:cs="仿宋_GB2312"/>
          <w:sz w:val="32"/>
          <w:szCs w:val="32"/>
        </w:rPr>
      </w:pPr>
      <w:r>
        <w:rPr>
          <w:rFonts w:ascii="Times New Roman" w:eastAsia="仿宋_GB2312" w:hAnsi="Times New Roman" w:cs="仿宋_GB2312" w:hint="eastAsia"/>
          <w:b/>
          <w:bCs/>
          <w:sz w:val="32"/>
          <w:szCs w:val="32"/>
        </w:rPr>
        <w:t>1</w:t>
      </w:r>
      <w:r>
        <w:rPr>
          <w:rFonts w:ascii="仿宋_GB2312" w:eastAsia="仿宋_GB2312" w:hAnsi="仿宋_GB2312" w:cs="仿宋_GB2312" w:hint="eastAsia"/>
          <w:b/>
          <w:bCs/>
          <w:sz w:val="32"/>
          <w:szCs w:val="32"/>
        </w:rPr>
        <w:t>．信息必验：</w:t>
      </w:r>
      <w:r>
        <w:rPr>
          <w:rFonts w:ascii="仿宋_GB2312" w:eastAsia="仿宋_GB2312" w:hAnsi="仿宋_GB2312" w:cs="仿宋_GB2312" w:hint="eastAsia"/>
          <w:sz w:val="32"/>
          <w:szCs w:val="32"/>
        </w:rPr>
        <w:t>所有参与人员（包括工作人员）都要提前申办</w:t>
      </w:r>
      <w:r>
        <w:rPr>
          <w:rFonts w:ascii="仿宋_GB2312" w:eastAsia="仿宋_GB2312" w:hAnsi="仿宋_GB2312" w:cs="仿宋_GB2312" w:hint="eastAsia"/>
          <w:sz w:val="32"/>
          <w:szCs w:val="32"/>
        </w:rPr>
        <w:t>好粤康码及</w:t>
      </w:r>
      <w:r>
        <w:rPr>
          <w:rFonts w:ascii="仿宋_GB2312" w:eastAsia="仿宋_GB2312" w:hAnsi="仿宋_GB2312" w:cs="仿宋_GB2312" w:hint="eastAsia"/>
          <w:sz w:val="32"/>
          <w:szCs w:val="32"/>
        </w:rPr>
        <w:t>通信大数据行程卡，上车前要对所有参与人员严格查验</w:t>
      </w:r>
      <w:r>
        <w:rPr>
          <w:rFonts w:ascii="仿宋_GB2312" w:eastAsia="仿宋_GB2312" w:hAnsi="仿宋_GB2312" w:cs="仿宋_GB2312" w:hint="eastAsia"/>
          <w:sz w:val="32"/>
          <w:szCs w:val="32"/>
        </w:rPr>
        <w:t>粤康码</w:t>
      </w:r>
      <w:r>
        <w:rPr>
          <w:rFonts w:ascii="仿宋_GB2312" w:eastAsia="仿宋_GB2312" w:hAnsi="仿宋_GB2312" w:cs="仿宋_GB2312" w:hint="eastAsia"/>
          <w:sz w:val="32"/>
          <w:szCs w:val="32"/>
        </w:rPr>
        <w:t>和行程卡，</w:t>
      </w:r>
      <w:r>
        <w:rPr>
          <w:rFonts w:ascii="仿宋_GB2312" w:eastAsia="仿宋_GB2312" w:hAnsi="仿宋_GB2312" w:cs="仿宋_GB2312" w:hint="eastAsia"/>
          <w:sz w:val="32"/>
          <w:szCs w:val="32"/>
        </w:rPr>
        <w:t>粤康码</w:t>
      </w:r>
      <w:r>
        <w:rPr>
          <w:rFonts w:ascii="仿宋_GB2312" w:eastAsia="仿宋_GB2312" w:hAnsi="仿宋_GB2312" w:cs="仿宋_GB2312" w:hint="eastAsia"/>
          <w:sz w:val="32"/>
          <w:szCs w:val="32"/>
        </w:rPr>
        <w:t>为红色或黄色的人员，不得参加；近</w:t>
      </w:r>
      <w:r>
        <w:rPr>
          <w:rFonts w:ascii="Times New Roman" w:eastAsia="仿宋_GB2312" w:hAnsi="Times New Roman" w:cs="仿宋_GB2312" w:hint="eastAsia"/>
          <w:sz w:val="32"/>
          <w:szCs w:val="32"/>
        </w:rPr>
        <w:t>21</w:t>
      </w:r>
      <w:r>
        <w:rPr>
          <w:rFonts w:ascii="仿宋_GB2312" w:eastAsia="仿宋_GB2312" w:hAnsi="仿宋_GB2312" w:cs="仿宋_GB2312" w:hint="eastAsia"/>
          <w:sz w:val="32"/>
          <w:szCs w:val="32"/>
        </w:rPr>
        <w:t>天有境外（澳门除外）旅居史的，近 </w:t>
      </w:r>
      <w:r>
        <w:rPr>
          <w:rFonts w:ascii="Times New Roman" w:eastAsia="仿宋_GB2312" w:hAnsi="Times New Roman" w:cs="仿宋_GB2312" w:hint="eastAsia"/>
          <w:sz w:val="32"/>
          <w:szCs w:val="32"/>
        </w:rPr>
        <w:t>14</w:t>
      </w:r>
      <w:r>
        <w:rPr>
          <w:rFonts w:ascii="仿宋_GB2312" w:eastAsia="仿宋_GB2312" w:hAnsi="仿宋_GB2312" w:cs="仿宋_GB2312" w:hint="eastAsia"/>
          <w:sz w:val="32"/>
          <w:szCs w:val="32"/>
        </w:rPr>
        <w:t> 天有中高风险地区旅居史或接触史的（中高风险地区名单可以从国务院客户端小程序查询），不得参加；</w:t>
      </w:r>
    </w:p>
    <w:p w:rsidR="00120668">
      <w:pPr>
        <w:spacing w:line="580" w:lineRule="exact"/>
        <w:ind w:firstLine="640" w:firstLineChars="200"/>
        <w:rPr>
          <w:rFonts w:ascii="仿宋_GB2312" w:eastAsia="仿宋_GB2312" w:hAnsi="仿宋_GB2312" w:cs="仿宋_GB2312"/>
          <w:sz w:val="32"/>
          <w:szCs w:val="32"/>
        </w:rPr>
      </w:pPr>
      <w:r>
        <w:rPr>
          <w:rFonts w:ascii="Times New Roman" w:eastAsia="仿宋_GB2312" w:hAnsi="Times New Roman" w:cs="仿宋_GB2312" w:hint="eastAsia"/>
          <w:b/>
          <w:bCs/>
          <w:sz w:val="32"/>
          <w:szCs w:val="32"/>
        </w:rPr>
        <w:t>2</w:t>
      </w:r>
      <w:r>
        <w:rPr>
          <w:rFonts w:ascii="仿宋_GB2312" w:eastAsia="仿宋_GB2312" w:hAnsi="仿宋_GB2312" w:cs="仿宋_GB2312" w:hint="eastAsia"/>
          <w:b/>
          <w:bCs/>
          <w:sz w:val="32"/>
          <w:szCs w:val="32"/>
        </w:rPr>
        <w:t>．体温必测</w:t>
      </w:r>
      <w:r>
        <w:rPr>
          <w:rFonts w:ascii="仿宋_GB2312" w:eastAsia="仿宋_GB2312" w:hAnsi="仿宋_GB2312" w:cs="仿宋_GB2312" w:hint="eastAsia"/>
          <w:sz w:val="32"/>
          <w:szCs w:val="32"/>
        </w:rPr>
        <w:t>：所有参加人员都需要进行体温测量，只有体温正常方可乘车。</w:t>
      </w:r>
    </w:p>
    <w:p w:rsidR="00120668">
      <w:pPr>
        <w:spacing w:line="580" w:lineRule="exact"/>
        <w:ind w:firstLine="640" w:firstLineChars="200"/>
        <w:rPr>
          <w:rFonts w:ascii="仿宋_GB2312" w:eastAsia="仿宋_GB2312" w:hAnsi="仿宋_GB2312" w:cs="仿宋_GB2312"/>
          <w:sz w:val="32"/>
          <w:szCs w:val="32"/>
        </w:rPr>
      </w:pPr>
      <w:r>
        <w:rPr>
          <w:rFonts w:ascii="Times New Roman" w:eastAsia="仿宋_GB2312" w:hAnsi="Times New Roman" w:cs="仿宋_GB2312" w:hint="eastAsia"/>
          <w:b/>
          <w:bCs/>
          <w:sz w:val="32"/>
          <w:szCs w:val="32"/>
        </w:rPr>
        <w:t>3</w:t>
      </w:r>
      <w:r>
        <w:rPr>
          <w:rFonts w:ascii="仿宋_GB2312" w:eastAsia="仿宋_GB2312" w:hAnsi="仿宋_GB2312" w:cs="仿宋_GB2312" w:hint="eastAsia"/>
          <w:b/>
          <w:bCs/>
          <w:sz w:val="32"/>
          <w:szCs w:val="32"/>
        </w:rPr>
        <w:t>．口罩必戴</w:t>
      </w:r>
      <w:r>
        <w:rPr>
          <w:rFonts w:ascii="仿宋_GB2312" w:eastAsia="仿宋_GB2312" w:hAnsi="仿宋_GB2312" w:cs="仿宋_GB2312" w:hint="eastAsia"/>
          <w:sz w:val="32"/>
          <w:szCs w:val="32"/>
        </w:rPr>
        <w:t>：所有参加活动人员、现场工作人员等都需按要求全程佩戴口罩。</w:t>
      </w:r>
    </w:p>
    <w:p w:rsidR="00120668">
      <w:pPr>
        <w:spacing w:line="580" w:lineRule="exact"/>
        <w:ind w:firstLine="640" w:firstLineChars="200"/>
        <w:rPr>
          <w:rFonts w:ascii="仿宋_GB2312" w:eastAsia="仿宋_GB2312" w:hAnsi="仿宋_GB2312" w:cs="仿宋_GB2312"/>
          <w:sz w:val="32"/>
          <w:szCs w:val="32"/>
        </w:rPr>
      </w:pPr>
      <w:r>
        <w:rPr>
          <w:rFonts w:ascii="Times New Roman" w:eastAsia="仿宋_GB2312" w:hAnsi="Times New Roman" w:cs="仿宋_GB2312" w:hint="eastAsia"/>
          <w:b/>
          <w:bCs/>
          <w:sz w:val="32"/>
          <w:szCs w:val="32"/>
        </w:rPr>
        <w:t>4</w:t>
      </w:r>
      <w:r>
        <w:rPr>
          <w:rFonts w:ascii="仿宋_GB2312" w:eastAsia="仿宋_GB2312" w:hAnsi="仿宋_GB2312" w:cs="仿宋_GB2312" w:hint="eastAsia"/>
          <w:b/>
          <w:bCs/>
          <w:sz w:val="32"/>
          <w:szCs w:val="32"/>
        </w:rPr>
        <w:t>．消毒必做</w:t>
      </w:r>
      <w:r>
        <w:rPr>
          <w:rFonts w:ascii="仿宋_GB2312" w:eastAsia="仿宋_GB2312" w:hAnsi="仿宋_GB2312" w:cs="仿宋_GB2312" w:hint="eastAsia"/>
          <w:sz w:val="32"/>
          <w:szCs w:val="32"/>
        </w:rPr>
        <w:t>：在活动现场设置足够的免洗手消毒液。所有现场人员自觉做好自身防护和相应的消毒措施。</w:t>
      </w:r>
    </w:p>
    <w:p w:rsidR="00120668">
      <w:pPr>
        <w:spacing w:line="580" w:lineRule="exact"/>
        <w:ind w:firstLine="640" w:firstLineChars="200"/>
        <w:rPr>
          <w:rFonts w:ascii="仿宋_GB2312" w:eastAsia="仿宋_GB2312" w:hAnsi="仿宋_GB2312" w:cs="仿宋_GB2312"/>
          <w:sz w:val="32"/>
          <w:szCs w:val="32"/>
        </w:rPr>
      </w:pPr>
      <w:r>
        <w:rPr>
          <w:rFonts w:ascii="Times New Roman" w:eastAsia="仿宋_GB2312" w:hAnsi="Times New Roman" w:cs="仿宋_GB2312" w:hint="eastAsia"/>
          <w:b/>
          <w:bCs/>
          <w:sz w:val="32"/>
          <w:szCs w:val="32"/>
        </w:rPr>
        <w:t>5</w:t>
      </w:r>
      <w:r>
        <w:rPr>
          <w:rFonts w:ascii="仿宋_GB2312" w:eastAsia="仿宋_GB2312" w:hAnsi="仿宋_GB2312" w:cs="仿宋_GB2312" w:hint="eastAsia"/>
          <w:b/>
          <w:bCs/>
          <w:sz w:val="32"/>
          <w:szCs w:val="32"/>
        </w:rPr>
        <w:t>．突发必处</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若现场</w:t>
      </w:r>
      <w:r>
        <w:rPr>
          <w:rFonts w:ascii="仿宋_GB2312" w:eastAsia="仿宋_GB2312" w:hAnsi="仿宋_GB2312" w:cs="仿宋_GB2312" w:hint="eastAsia"/>
          <w:sz w:val="32"/>
          <w:szCs w:val="32"/>
        </w:rPr>
        <w:t>发现发热人员，发热人员应立即戴上医用外科口罩离场就近去正规医院发热门诊就诊。</w:t>
      </w:r>
    </w:p>
    <w:p w:rsidR="00120668">
      <w:pPr>
        <w:spacing w:line="580" w:lineRule="exact"/>
        <w:ind w:firstLine="640" w:firstLineChars="200"/>
        <w:rPr>
          <w:rFonts w:ascii="仿宋_GB2312" w:eastAsia="仿宋_GB2312" w:hAnsi="仿宋_GB2312" w:cs="仿宋_GB2312"/>
          <w:sz w:val="32"/>
          <w:szCs w:val="32"/>
        </w:rPr>
      </w:pPr>
      <w:r>
        <w:rPr>
          <w:rFonts w:ascii="仿宋_GB2312" w:eastAsia="仿宋_GB2312" w:hAnsi="仿宋_GB2312" w:cs="仿宋_GB2312" w:hint="eastAsia"/>
          <w:sz w:val="32"/>
          <w:szCs w:val="32"/>
        </w:rPr>
        <w:t>（二）参加人员管理要求：</w:t>
      </w:r>
    </w:p>
    <w:p w:rsidR="00120668">
      <w:pPr>
        <w:spacing w:line="580" w:lineRule="exact"/>
        <w:ind w:firstLine="640" w:firstLineChars="20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Times New Roman" w:eastAsia="仿宋_GB2312" w:hAnsi="Times New Roman" w:cs="仿宋_GB2312" w:hint="eastAsia"/>
          <w:sz w:val="32"/>
          <w:szCs w:val="32"/>
        </w:rPr>
        <w:t>1</w:t>
      </w:r>
      <w:r>
        <w:rPr>
          <w:rFonts w:ascii="仿宋_GB2312" w:eastAsia="仿宋_GB2312" w:hAnsi="仿宋_GB2312" w:cs="仿宋_GB2312" w:hint="eastAsia"/>
          <w:sz w:val="32"/>
          <w:szCs w:val="32"/>
        </w:rPr>
        <w:t>.确保参加人员健康状况良好，若出现发热、咳嗽、胸闷、呼吸困难、乏力、恶心呕吐、腹泻、结膜炎、肌肉酸痛等可疑症状，需及时报告工作人员，配合就医并按要求开展医学隔离观察。</w:t>
      </w:r>
    </w:p>
    <w:p w:rsidR="00120668">
      <w:pPr>
        <w:spacing w:line="580" w:lineRule="exact"/>
        <w:ind w:firstLine="640" w:firstLineChars="20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Times New Roman" w:eastAsia="仿宋_GB2312" w:hAnsi="Times New Roman" w:cs="仿宋_GB2312" w:hint="eastAsia"/>
          <w:sz w:val="32"/>
          <w:szCs w:val="32"/>
        </w:rPr>
        <w:t>2</w:t>
      </w:r>
      <w:r>
        <w:rPr>
          <w:rFonts w:ascii="仿宋_GB2312" w:eastAsia="仿宋_GB2312" w:hAnsi="仿宋_GB2312" w:cs="仿宋_GB2312" w:hint="eastAsia"/>
          <w:sz w:val="32"/>
          <w:szCs w:val="32"/>
        </w:rPr>
        <w:t>. 参加人员需保持</w:t>
      </w:r>
      <w:r>
        <w:rPr>
          <w:rFonts w:ascii="Times New Roman" w:eastAsia="仿宋_GB2312" w:hAnsi="Times New Roman" w:cs="仿宋_GB2312" w:hint="eastAsia"/>
          <w:sz w:val="32"/>
          <w:szCs w:val="32"/>
        </w:rPr>
        <w:t>1</w:t>
      </w:r>
      <w:r>
        <w:rPr>
          <w:rFonts w:ascii="仿宋_GB2312" w:eastAsia="仿宋_GB2312" w:hAnsi="仿宋_GB2312" w:cs="仿宋_GB2312" w:hint="eastAsia"/>
          <w:sz w:val="32"/>
          <w:szCs w:val="32"/>
        </w:rPr>
        <w:t>米社交安全距离，随身携带口罩，在人员距离小于</w:t>
      </w:r>
      <w:r>
        <w:rPr>
          <w:rFonts w:ascii="Times New Roman" w:eastAsia="仿宋_GB2312" w:hAnsi="Times New Roman" w:cs="仿宋_GB2312" w:hint="eastAsia"/>
          <w:sz w:val="32"/>
          <w:szCs w:val="32"/>
        </w:rPr>
        <w:t>1</w:t>
      </w:r>
      <w:r>
        <w:rPr>
          <w:rFonts w:ascii="仿宋_GB2312" w:eastAsia="仿宋_GB2312" w:hAnsi="仿宋_GB2312" w:cs="仿宋_GB2312" w:hint="eastAsia"/>
          <w:sz w:val="32"/>
          <w:szCs w:val="32"/>
        </w:rPr>
        <w:t>米时，自觉佩戴口罩。</w:t>
      </w:r>
    </w:p>
    <w:p w:rsidR="00120668">
      <w:pPr>
        <w:spacing w:line="580" w:lineRule="exact"/>
        <w:ind w:firstLine="640" w:firstLineChars="200"/>
        <w:rPr>
          <w:rFonts w:ascii="仿宋_GB2312" w:eastAsia="仿宋_GB2312" w:hAnsi="仿宋_GB2312" w:cs="仿宋_GB2312"/>
          <w:sz w:val="32"/>
          <w:szCs w:val="32"/>
        </w:rPr>
      </w:pPr>
      <w:r>
        <w:rPr>
          <w:rFonts w:ascii="仿宋_GB2312" w:eastAsia="仿宋_GB2312" w:hAnsi="仿宋_GB2312" w:cs="仿宋_GB2312" w:hint="eastAsia"/>
          <w:sz w:val="32"/>
          <w:szCs w:val="32"/>
        </w:rPr>
        <w:t>（三）如有最新规定按最新防疫要求执行，如遇疫情严重活动将取消或延期，并另行通知。</w:t>
      </w:r>
    </w:p>
    <w:sectPr>
      <w:pgSz w:w="11906" w:h="16838"/>
      <w:pgMar w:top="1440" w:right="1417" w:bottom="1440" w:left="141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31E"/>
    <w:rsid w:val="00003B2D"/>
    <w:rsid w:val="00016E8E"/>
    <w:rsid w:val="000361D3"/>
    <w:rsid w:val="00037653"/>
    <w:rsid w:val="0004155E"/>
    <w:rsid w:val="00064F68"/>
    <w:rsid w:val="0008537C"/>
    <w:rsid w:val="0009150D"/>
    <w:rsid w:val="00093BDE"/>
    <w:rsid w:val="000A2DB3"/>
    <w:rsid w:val="000A4580"/>
    <w:rsid w:val="000F51B5"/>
    <w:rsid w:val="000F68C5"/>
    <w:rsid w:val="001076BE"/>
    <w:rsid w:val="00120668"/>
    <w:rsid w:val="00123018"/>
    <w:rsid w:val="001242CD"/>
    <w:rsid w:val="001462C6"/>
    <w:rsid w:val="00151066"/>
    <w:rsid w:val="00151190"/>
    <w:rsid w:val="00153173"/>
    <w:rsid w:val="0015661E"/>
    <w:rsid w:val="00173ABD"/>
    <w:rsid w:val="001813F7"/>
    <w:rsid w:val="001A1641"/>
    <w:rsid w:val="001B18C8"/>
    <w:rsid w:val="001B561F"/>
    <w:rsid w:val="001B7079"/>
    <w:rsid w:val="001C5116"/>
    <w:rsid w:val="001C580E"/>
    <w:rsid w:val="001D5FAB"/>
    <w:rsid w:val="001E4CC0"/>
    <w:rsid w:val="001E5FC1"/>
    <w:rsid w:val="001F001E"/>
    <w:rsid w:val="001F11D5"/>
    <w:rsid w:val="002125E2"/>
    <w:rsid w:val="002146F0"/>
    <w:rsid w:val="00214B7C"/>
    <w:rsid w:val="00220298"/>
    <w:rsid w:val="00237E91"/>
    <w:rsid w:val="00244998"/>
    <w:rsid w:val="0024783F"/>
    <w:rsid w:val="002660EF"/>
    <w:rsid w:val="002747C8"/>
    <w:rsid w:val="0028594B"/>
    <w:rsid w:val="0029117F"/>
    <w:rsid w:val="0029308F"/>
    <w:rsid w:val="002A1C23"/>
    <w:rsid w:val="002B2A71"/>
    <w:rsid w:val="002B451C"/>
    <w:rsid w:val="002B7807"/>
    <w:rsid w:val="002E5214"/>
    <w:rsid w:val="002F011B"/>
    <w:rsid w:val="002F253B"/>
    <w:rsid w:val="002F6FAE"/>
    <w:rsid w:val="002F7950"/>
    <w:rsid w:val="00304070"/>
    <w:rsid w:val="00323A20"/>
    <w:rsid w:val="0033625B"/>
    <w:rsid w:val="00341FA6"/>
    <w:rsid w:val="0034411A"/>
    <w:rsid w:val="00347323"/>
    <w:rsid w:val="0035073B"/>
    <w:rsid w:val="0036798B"/>
    <w:rsid w:val="00374BED"/>
    <w:rsid w:val="003C1646"/>
    <w:rsid w:val="003C7DAF"/>
    <w:rsid w:val="003E56D7"/>
    <w:rsid w:val="00402710"/>
    <w:rsid w:val="00404A25"/>
    <w:rsid w:val="00415A59"/>
    <w:rsid w:val="00416BE7"/>
    <w:rsid w:val="00426F09"/>
    <w:rsid w:val="00427EFA"/>
    <w:rsid w:val="00440996"/>
    <w:rsid w:val="00451DD2"/>
    <w:rsid w:val="00452A6C"/>
    <w:rsid w:val="00452ABD"/>
    <w:rsid w:val="00455740"/>
    <w:rsid w:val="00462A36"/>
    <w:rsid w:val="004877A6"/>
    <w:rsid w:val="00490BEB"/>
    <w:rsid w:val="004A41B3"/>
    <w:rsid w:val="004C02F8"/>
    <w:rsid w:val="004C43A1"/>
    <w:rsid w:val="004D0BF1"/>
    <w:rsid w:val="004D1592"/>
    <w:rsid w:val="004D16D9"/>
    <w:rsid w:val="004D223B"/>
    <w:rsid w:val="004D4C0E"/>
    <w:rsid w:val="00514DD6"/>
    <w:rsid w:val="00515707"/>
    <w:rsid w:val="005166D8"/>
    <w:rsid w:val="00522F89"/>
    <w:rsid w:val="0052656C"/>
    <w:rsid w:val="00533D59"/>
    <w:rsid w:val="00547588"/>
    <w:rsid w:val="005530CB"/>
    <w:rsid w:val="0056488A"/>
    <w:rsid w:val="00573DB3"/>
    <w:rsid w:val="00573E94"/>
    <w:rsid w:val="00582EF1"/>
    <w:rsid w:val="00587F2F"/>
    <w:rsid w:val="005A1D5F"/>
    <w:rsid w:val="005A57DF"/>
    <w:rsid w:val="005A712E"/>
    <w:rsid w:val="005C0A81"/>
    <w:rsid w:val="005C7794"/>
    <w:rsid w:val="005E1291"/>
    <w:rsid w:val="00600347"/>
    <w:rsid w:val="00600ECD"/>
    <w:rsid w:val="00610FFF"/>
    <w:rsid w:val="00611A87"/>
    <w:rsid w:val="00622C70"/>
    <w:rsid w:val="00631CB1"/>
    <w:rsid w:val="0063281B"/>
    <w:rsid w:val="0064288E"/>
    <w:rsid w:val="00657A1F"/>
    <w:rsid w:val="00662648"/>
    <w:rsid w:val="0066524D"/>
    <w:rsid w:val="00672159"/>
    <w:rsid w:val="00677A49"/>
    <w:rsid w:val="00684877"/>
    <w:rsid w:val="0069193C"/>
    <w:rsid w:val="006A1EE4"/>
    <w:rsid w:val="006A5E74"/>
    <w:rsid w:val="006B3FD1"/>
    <w:rsid w:val="006C336A"/>
    <w:rsid w:val="006D23A4"/>
    <w:rsid w:val="006E058E"/>
    <w:rsid w:val="00703A46"/>
    <w:rsid w:val="00707A62"/>
    <w:rsid w:val="00743F21"/>
    <w:rsid w:val="00770EB9"/>
    <w:rsid w:val="00773425"/>
    <w:rsid w:val="00784338"/>
    <w:rsid w:val="00787337"/>
    <w:rsid w:val="00787868"/>
    <w:rsid w:val="007A05D1"/>
    <w:rsid w:val="007C538B"/>
    <w:rsid w:val="008101CE"/>
    <w:rsid w:val="00812EAD"/>
    <w:rsid w:val="008431BC"/>
    <w:rsid w:val="00844B8C"/>
    <w:rsid w:val="00847B66"/>
    <w:rsid w:val="00857C83"/>
    <w:rsid w:val="008759E9"/>
    <w:rsid w:val="008778C1"/>
    <w:rsid w:val="00892569"/>
    <w:rsid w:val="0089264C"/>
    <w:rsid w:val="008A6853"/>
    <w:rsid w:val="008B347E"/>
    <w:rsid w:val="008B6771"/>
    <w:rsid w:val="008B6AD5"/>
    <w:rsid w:val="008D7DED"/>
    <w:rsid w:val="008F79C0"/>
    <w:rsid w:val="00900C2E"/>
    <w:rsid w:val="00901500"/>
    <w:rsid w:val="009025B1"/>
    <w:rsid w:val="00902BE2"/>
    <w:rsid w:val="00907A87"/>
    <w:rsid w:val="00912A60"/>
    <w:rsid w:val="00917A20"/>
    <w:rsid w:val="009232B7"/>
    <w:rsid w:val="00927604"/>
    <w:rsid w:val="0092767B"/>
    <w:rsid w:val="00930E7E"/>
    <w:rsid w:val="009326E2"/>
    <w:rsid w:val="0094193D"/>
    <w:rsid w:val="009468B8"/>
    <w:rsid w:val="00950430"/>
    <w:rsid w:val="00952944"/>
    <w:rsid w:val="009659ED"/>
    <w:rsid w:val="0096685D"/>
    <w:rsid w:val="00971DE2"/>
    <w:rsid w:val="00981575"/>
    <w:rsid w:val="00991EFA"/>
    <w:rsid w:val="009B296C"/>
    <w:rsid w:val="009B5E34"/>
    <w:rsid w:val="009C01DA"/>
    <w:rsid w:val="009C07A3"/>
    <w:rsid w:val="009D1E93"/>
    <w:rsid w:val="009D7353"/>
    <w:rsid w:val="009E2074"/>
    <w:rsid w:val="009E2187"/>
    <w:rsid w:val="00A051D2"/>
    <w:rsid w:val="00A11AE3"/>
    <w:rsid w:val="00A230E7"/>
    <w:rsid w:val="00A24432"/>
    <w:rsid w:val="00A244E1"/>
    <w:rsid w:val="00A3257C"/>
    <w:rsid w:val="00A44E61"/>
    <w:rsid w:val="00A51317"/>
    <w:rsid w:val="00A678B2"/>
    <w:rsid w:val="00A8203A"/>
    <w:rsid w:val="00A9098F"/>
    <w:rsid w:val="00AD441B"/>
    <w:rsid w:val="00AF5263"/>
    <w:rsid w:val="00B0003D"/>
    <w:rsid w:val="00B009BA"/>
    <w:rsid w:val="00B06437"/>
    <w:rsid w:val="00B067EA"/>
    <w:rsid w:val="00B15C02"/>
    <w:rsid w:val="00B3531E"/>
    <w:rsid w:val="00B35DF4"/>
    <w:rsid w:val="00B56052"/>
    <w:rsid w:val="00B63E06"/>
    <w:rsid w:val="00B63E10"/>
    <w:rsid w:val="00B67023"/>
    <w:rsid w:val="00B738B4"/>
    <w:rsid w:val="00B73E37"/>
    <w:rsid w:val="00B754EC"/>
    <w:rsid w:val="00B81EBE"/>
    <w:rsid w:val="00B8536A"/>
    <w:rsid w:val="00B86B39"/>
    <w:rsid w:val="00B913D8"/>
    <w:rsid w:val="00B9326B"/>
    <w:rsid w:val="00BB7117"/>
    <w:rsid w:val="00BD1C4F"/>
    <w:rsid w:val="00BD1C78"/>
    <w:rsid w:val="00BD2427"/>
    <w:rsid w:val="00BD68F1"/>
    <w:rsid w:val="00BE678F"/>
    <w:rsid w:val="00BF4A5F"/>
    <w:rsid w:val="00C11255"/>
    <w:rsid w:val="00C11EB7"/>
    <w:rsid w:val="00C15278"/>
    <w:rsid w:val="00C22EF8"/>
    <w:rsid w:val="00C246B0"/>
    <w:rsid w:val="00C60CA4"/>
    <w:rsid w:val="00C65FB0"/>
    <w:rsid w:val="00CB54B3"/>
    <w:rsid w:val="00CC347D"/>
    <w:rsid w:val="00CE116E"/>
    <w:rsid w:val="00CE1175"/>
    <w:rsid w:val="00D02673"/>
    <w:rsid w:val="00D03894"/>
    <w:rsid w:val="00D140E6"/>
    <w:rsid w:val="00D17DC5"/>
    <w:rsid w:val="00D20987"/>
    <w:rsid w:val="00D22B18"/>
    <w:rsid w:val="00D336F4"/>
    <w:rsid w:val="00D4775B"/>
    <w:rsid w:val="00D51D77"/>
    <w:rsid w:val="00D65230"/>
    <w:rsid w:val="00D73194"/>
    <w:rsid w:val="00D9778D"/>
    <w:rsid w:val="00DA234A"/>
    <w:rsid w:val="00DA4B37"/>
    <w:rsid w:val="00DA6A50"/>
    <w:rsid w:val="00DD5227"/>
    <w:rsid w:val="00DE2FE3"/>
    <w:rsid w:val="00E1409E"/>
    <w:rsid w:val="00E33A88"/>
    <w:rsid w:val="00E474E6"/>
    <w:rsid w:val="00E62179"/>
    <w:rsid w:val="00E73640"/>
    <w:rsid w:val="00E7587C"/>
    <w:rsid w:val="00E845B7"/>
    <w:rsid w:val="00E85B40"/>
    <w:rsid w:val="00E92A89"/>
    <w:rsid w:val="00E9330D"/>
    <w:rsid w:val="00E96B30"/>
    <w:rsid w:val="00E974CF"/>
    <w:rsid w:val="00EB4FD1"/>
    <w:rsid w:val="00EC7793"/>
    <w:rsid w:val="00ED3208"/>
    <w:rsid w:val="00ED6A23"/>
    <w:rsid w:val="00EE5041"/>
    <w:rsid w:val="00EF0599"/>
    <w:rsid w:val="00F209F5"/>
    <w:rsid w:val="00F2601B"/>
    <w:rsid w:val="00F322C6"/>
    <w:rsid w:val="00F4357D"/>
    <w:rsid w:val="00F50B30"/>
    <w:rsid w:val="00F6059F"/>
    <w:rsid w:val="00F62135"/>
    <w:rsid w:val="00F6234C"/>
    <w:rsid w:val="00F62FD1"/>
    <w:rsid w:val="00F64181"/>
    <w:rsid w:val="00F81E7C"/>
    <w:rsid w:val="00F97110"/>
    <w:rsid w:val="00FC0F75"/>
    <w:rsid w:val="00FD2A18"/>
    <w:rsid w:val="00FF75CF"/>
    <w:rsid w:val="08E876A6"/>
    <w:rsid w:val="120723C5"/>
    <w:rsid w:val="297F3C22"/>
    <w:rsid w:val="2C9F7EE4"/>
    <w:rsid w:val="45F74070"/>
    <w:rsid w:val="4DCA05AC"/>
    <w:rsid w:val="79E8433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docId w15:val="{52C0B29F-66DA-4681-850C-961F2B389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0"/>
    <w:uiPriority w:val="99"/>
    <w:unhideWhenUsed/>
    <w:qFormat/>
    <w:pPr>
      <w:tabs>
        <w:tab w:val="center" w:pos="4153"/>
        <w:tab w:val="right" w:pos="8306"/>
      </w:tabs>
      <w:snapToGrid w:val="0"/>
      <w:jc w:val="left"/>
    </w:pPr>
    <w:rPr>
      <w:sz w:val="18"/>
      <w:szCs w:val="18"/>
    </w:rPr>
  </w:style>
  <w:style w:type="paragraph" w:styleId="Header">
    <w:name w:val="header"/>
    <w:basedOn w:val="Normal"/>
    <w:link w:val="a"/>
    <w:uiPriority w:val="99"/>
    <w:unhideWhenUsed/>
    <w:qFormat/>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Strong">
    <w:name w:val="Strong"/>
    <w:basedOn w:val="DefaultParagraphFont"/>
    <w:uiPriority w:val="22"/>
    <w:qFormat/>
    <w:rPr>
      <w:b/>
      <w:bCs/>
    </w:rPr>
  </w:style>
  <w:style w:type="character" w:customStyle="1" w:styleId="a">
    <w:name w:val="页眉 字符"/>
    <w:basedOn w:val="DefaultParagraphFont"/>
    <w:link w:val="Header"/>
    <w:uiPriority w:val="99"/>
    <w:qFormat/>
    <w:rPr>
      <w:sz w:val="18"/>
      <w:szCs w:val="18"/>
    </w:rPr>
  </w:style>
  <w:style w:type="character" w:customStyle="1" w:styleId="a0">
    <w:name w:val="页脚 字符"/>
    <w:basedOn w:val="DefaultParagraphFont"/>
    <w:link w:val="Footer"/>
    <w:uiPriority w:val="99"/>
    <w:qFormat/>
    <w:rPr>
      <w:sz w:val="18"/>
      <w:szCs w:val="18"/>
    </w:rPr>
  </w:style>
  <w:style w:type="paragraph" w:styleId="ListParagraph">
    <w:name w:val="List Paragraph"/>
    <w:basedOn w:val="Normal"/>
    <w:uiPriority w:val="99"/>
    <w:qFormat/>
    <w:pPr>
      <w:ind w:firstLine="420" w:firstLine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105</Words>
  <Characters>605</Characters>
  <Application>Microsoft Office Word</Application>
  <DocSecurity>0</DocSecurity>
  <Lines>5</Lines>
  <Paragraphs>1</Paragraphs>
  <ScaleCrop>false</ScaleCrop>
  <Company>Microsoft</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his</dc:creator>
  <cp:lastModifiedBy>lenovo</cp:lastModifiedBy>
  <cp:revision>3</cp:revision>
  <dcterms:created xsi:type="dcterms:W3CDTF">2022-03-03T01:21:00Z</dcterms:created>
  <dcterms:modified xsi:type="dcterms:W3CDTF">2022-03-03T01:21:00Z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75D89095160748B69AAC423FD27ACEE6</vt:lpwstr>
  </property>
  <property fmtid="{D5CDD505-2E9C-101B-9397-08002B2CF9AE}" pid="3" name="KSOProductBuildVer">
    <vt:lpwstr>2052-11.1.0.11365</vt:lpwstr>
  </property>
</Properties>
</file>