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9.0 -->
  <w:body>
    <w:p w14:paraId="02AE3AFE">
      <w:pPr>
        <w:jc w:val="left"/>
        <w:rPr>
          <w:rFonts w:ascii="黑体" w:eastAsia="黑体" w:hAnsi="黑体" w:hint="eastAsia"/>
          <w:b/>
          <w:szCs w:val="21"/>
          <w:lang w:eastAsia="zh-CN"/>
        </w:rPr>
      </w:pPr>
      <w:r>
        <w:rPr>
          <w:rFonts w:ascii="黑体" w:eastAsia="黑体" w:hAnsi="黑体" w:hint="eastAsia"/>
          <w:b/>
          <w:szCs w:val="21"/>
        </w:rPr>
        <w:t>附件</w:t>
      </w:r>
      <w:r>
        <w:rPr>
          <w:rFonts w:ascii="黑体" w:eastAsia="黑体" w:hAnsi="黑体" w:hint="eastAsia"/>
          <w:b/>
          <w:szCs w:val="21"/>
          <w:lang w:val="en-US" w:eastAsia="zh-CN"/>
        </w:rPr>
        <w:t>1</w:t>
      </w:r>
    </w:p>
    <w:p w14:paraId="791DD214">
      <w:pPr>
        <w:jc w:val="left"/>
        <w:rPr>
          <w:rFonts w:ascii="黑体" w:eastAsia="黑体" w:hAnsi="黑体"/>
          <w:b/>
          <w:szCs w:val="21"/>
        </w:rPr>
      </w:pPr>
    </w:p>
    <w:p w14:paraId="252814C6">
      <w:pPr>
        <w:jc w:val="center"/>
        <w:rPr>
          <w:rFonts w:ascii="黑体" w:eastAsia="黑体" w:hAnsi="黑体" w:hint="eastAsia"/>
          <w:b/>
          <w:sz w:val="52"/>
          <w:szCs w:val="52"/>
          <w:lang w:eastAsia="zh-CN"/>
        </w:rPr>
      </w:pPr>
      <w:r>
        <w:rPr>
          <w:rFonts w:ascii="黑体" w:eastAsia="黑体" w:hAnsi="黑体" w:hint="eastAsia"/>
          <w:b/>
          <w:sz w:val="52"/>
          <w:szCs w:val="52"/>
        </w:rPr>
        <w:t>广州校区东校园</w:t>
      </w:r>
      <w:r>
        <w:rPr>
          <w:rFonts w:ascii="黑体" w:eastAsia="黑体" w:hAnsi="黑体" w:hint="eastAsia"/>
          <w:b/>
          <w:sz w:val="52"/>
          <w:szCs w:val="52"/>
          <w:lang w:eastAsia="zh-CN"/>
        </w:rPr>
        <w:t>第</w:t>
      </w:r>
      <w:r>
        <w:rPr>
          <w:rFonts w:ascii="黑体" w:eastAsia="黑体" w:hAnsi="黑体" w:hint="eastAsia"/>
          <w:b/>
          <w:sz w:val="52"/>
          <w:szCs w:val="52"/>
          <w:lang w:val="en-US" w:eastAsia="zh-CN"/>
        </w:rPr>
        <w:t>四届</w:t>
      </w:r>
      <w:r>
        <w:rPr>
          <w:rFonts w:ascii="黑体" w:eastAsia="黑体" w:hAnsi="黑体" w:hint="eastAsia"/>
          <w:b/>
          <w:sz w:val="52"/>
          <w:szCs w:val="52"/>
        </w:rPr>
        <w:t>教职工篮球友谊赛</w:t>
      </w:r>
      <w:r>
        <w:rPr>
          <w:rFonts w:ascii="黑体" w:eastAsia="黑体" w:hAnsi="黑体" w:hint="eastAsia"/>
          <w:b/>
          <w:sz w:val="52"/>
          <w:szCs w:val="52"/>
          <w:lang w:eastAsia="zh-CN"/>
        </w:rPr>
        <w:t>竞赛规程</w:t>
      </w:r>
    </w:p>
    <w:p w14:paraId="7905DEDB">
      <w:pPr>
        <w:jc w:val="center"/>
      </w:pPr>
    </w:p>
    <w:p w14:paraId="68840BB9">
      <w:pPr>
        <w:rPr>
          <w:rFonts w:ascii="黑体" w:eastAsia="黑体" w:hAnsi="黑体" w:cs="仿宋_GB2312"/>
          <w:b/>
          <w:kern w:val="0"/>
          <w:sz w:val="28"/>
          <w:szCs w:val="28"/>
        </w:rPr>
      </w:pPr>
      <w:r>
        <w:rPr>
          <w:rFonts w:ascii="黑体" w:eastAsia="黑体" w:hAnsi="黑体" w:cs="仿宋_GB2312" w:hint="eastAsia"/>
          <w:b/>
          <w:kern w:val="0"/>
          <w:sz w:val="28"/>
          <w:szCs w:val="28"/>
        </w:rPr>
        <w:t>一、赛事简介</w:t>
      </w:r>
    </w:p>
    <w:p w14:paraId="565EEF77">
      <w:pPr>
        <w:ind w:firstLine="560" w:firstLineChars="200"/>
        <w:rPr>
          <w:rFonts w:ascii="仿宋_GB2312" w:eastAsia="仿宋_GB2312" w:cs="仿宋_GB2312"/>
          <w:kern w:val="0"/>
          <w:sz w:val="28"/>
          <w:szCs w:val="28"/>
        </w:rPr>
      </w:pPr>
      <w:r>
        <w:rPr>
          <w:rFonts w:ascii="仿宋_GB2312" w:eastAsia="仿宋_GB2312" w:cs="仿宋_GB2312" w:hint="eastAsia"/>
          <w:kern w:val="0"/>
          <w:sz w:val="28"/>
          <w:szCs w:val="28"/>
        </w:rPr>
        <w:t>“中山大学广州校区东校园教职工篮球友谊赛”是一项由中山大学校工会主办、由电子与信息工程学院分工会承办的重要教职工体育赛事，旨在</w:t>
      </w:r>
      <w:r>
        <w:rPr>
          <w:rFonts w:ascii="Times New Roman" w:eastAsia="仿宋_GB2312" w:hAnsi="Times New Roman" w:cs="Times New Roman" w:hint="eastAsia"/>
          <w:sz w:val="28"/>
          <w:szCs w:val="28"/>
        </w:rPr>
        <w:t>通过篮球比赛这一集体竞技项目凝心聚力，打造团结向上的院系与校园文化，促进教职工的全面发展素质提升，丰富教职工的业余生活，通过比赛增进院系间友谊，促进交流，引导科研与教学领域合作发展</w:t>
      </w:r>
      <w:r>
        <w:rPr>
          <w:rFonts w:ascii="仿宋_GB2312" w:eastAsia="仿宋_GB2312" w:cs="仿宋_GB2312" w:hint="eastAsia"/>
          <w:kern w:val="0"/>
          <w:sz w:val="28"/>
          <w:szCs w:val="28"/>
        </w:rPr>
        <w:t>。</w:t>
      </w:r>
    </w:p>
    <w:p w14:paraId="04D175DE">
      <w:pPr>
        <w:rPr>
          <w:rFonts w:ascii="黑体" w:eastAsia="黑体" w:hAnsi="黑体" w:cs="仿宋_GB2312"/>
          <w:b/>
          <w:kern w:val="0"/>
          <w:sz w:val="28"/>
          <w:szCs w:val="28"/>
        </w:rPr>
      </w:pPr>
      <w:r>
        <w:rPr>
          <w:rFonts w:ascii="黑体" w:eastAsia="黑体" w:hAnsi="黑体" w:cs="仿宋_GB2312" w:hint="eastAsia"/>
          <w:b/>
          <w:kern w:val="0"/>
          <w:sz w:val="28"/>
          <w:szCs w:val="28"/>
        </w:rPr>
        <w:t>二、竞赛安排</w:t>
      </w:r>
    </w:p>
    <w:p w14:paraId="116610B7">
      <w:pPr>
        <w:pStyle w:val="ListParagraph"/>
        <w:numPr>
          <w:ilvl w:val="0"/>
          <w:numId w:val="1"/>
        </w:numPr>
        <w:ind w:firstLineChars="0"/>
        <w:rPr>
          <w:rFonts w:ascii="仿宋_GB2312" w:eastAsia="仿宋_GB2312" w:cs="仿宋_GB2312"/>
          <w:kern w:val="0"/>
          <w:sz w:val="28"/>
          <w:szCs w:val="28"/>
        </w:rPr>
      </w:pPr>
      <w:r>
        <w:rPr>
          <w:rFonts w:ascii="仿宋_GB2312" w:eastAsia="仿宋_GB2312" w:cs="仿宋_GB2312" w:hint="eastAsia"/>
          <w:kern w:val="0"/>
          <w:sz w:val="28"/>
          <w:szCs w:val="28"/>
        </w:rPr>
        <w:t>时间：2</w:t>
      </w:r>
      <w:r>
        <w:rPr>
          <w:rFonts w:ascii="仿宋_GB2312" w:eastAsia="仿宋_GB2312" w:cs="仿宋_GB2312"/>
          <w:kern w:val="0"/>
          <w:sz w:val="28"/>
          <w:szCs w:val="28"/>
        </w:rPr>
        <w:t>02</w:t>
      </w:r>
      <w:r>
        <w:rPr>
          <w:rFonts w:ascii="仿宋_GB2312" w:eastAsia="仿宋_GB2312" w:cs="仿宋_GB2312" w:hint="eastAsia"/>
          <w:kern w:val="0"/>
          <w:sz w:val="28"/>
          <w:szCs w:val="28"/>
          <w:lang w:val="en-US" w:eastAsia="zh-CN"/>
        </w:rPr>
        <w:t>5</w:t>
      </w:r>
      <w:r>
        <w:rPr>
          <w:rFonts w:ascii="仿宋_GB2312" w:eastAsia="仿宋_GB2312" w:cs="仿宋_GB2312" w:hint="eastAsia"/>
          <w:kern w:val="0"/>
          <w:sz w:val="28"/>
          <w:szCs w:val="28"/>
        </w:rPr>
        <w:t>年</w:t>
      </w:r>
      <w:r>
        <w:rPr>
          <w:rFonts w:ascii="仿宋_GB2312" w:eastAsia="仿宋_GB2312" w:cs="仿宋_GB2312" w:hint="eastAsia"/>
          <w:kern w:val="0"/>
          <w:sz w:val="28"/>
          <w:szCs w:val="28"/>
          <w:lang w:val="en-US" w:eastAsia="zh-CN"/>
        </w:rPr>
        <w:t>11</w:t>
      </w:r>
      <w:r>
        <w:rPr>
          <w:rFonts w:ascii="仿宋_GB2312" w:eastAsia="仿宋_GB2312" w:cs="仿宋_GB2312" w:hint="eastAsia"/>
          <w:kern w:val="0"/>
          <w:sz w:val="28"/>
          <w:szCs w:val="28"/>
        </w:rPr>
        <w:t>月至</w:t>
      </w:r>
      <w:r>
        <w:rPr>
          <w:rFonts w:ascii="仿宋_GB2312" w:eastAsia="仿宋_GB2312" w:cs="仿宋_GB2312" w:hint="eastAsia"/>
          <w:kern w:val="0"/>
          <w:sz w:val="28"/>
          <w:szCs w:val="28"/>
          <w:lang w:val="en-US" w:eastAsia="zh-CN"/>
        </w:rPr>
        <w:t>2026年1</w:t>
      </w:r>
      <w:r>
        <w:rPr>
          <w:rFonts w:ascii="仿宋_GB2312" w:eastAsia="仿宋_GB2312" w:cs="仿宋_GB2312" w:hint="eastAsia"/>
          <w:kern w:val="0"/>
          <w:sz w:val="28"/>
          <w:szCs w:val="28"/>
        </w:rPr>
        <w:t>月。</w:t>
      </w:r>
    </w:p>
    <w:p w14:paraId="6EC141FC">
      <w:pPr>
        <w:pStyle w:val="ListParagraph"/>
        <w:numPr>
          <w:ilvl w:val="0"/>
          <w:numId w:val="1"/>
        </w:numPr>
        <w:ind w:firstLineChars="0"/>
        <w:rPr>
          <w:rFonts w:ascii="仿宋_GB2312" w:eastAsia="仿宋_GB2312" w:cs="仿宋_GB2312"/>
          <w:kern w:val="0"/>
          <w:sz w:val="28"/>
          <w:szCs w:val="28"/>
        </w:rPr>
      </w:pPr>
      <w:r>
        <w:rPr>
          <w:rFonts w:ascii="仿宋_GB2312" w:eastAsia="仿宋_GB2312" w:cs="仿宋_GB2312" w:hint="eastAsia"/>
          <w:kern w:val="0"/>
          <w:sz w:val="28"/>
          <w:szCs w:val="28"/>
        </w:rPr>
        <w:t>地点：中山大学</w:t>
      </w:r>
      <w:r>
        <w:rPr>
          <w:rFonts w:ascii="仿宋_GB2312" w:eastAsia="仿宋_GB2312" w:cs="仿宋_GB2312" w:hint="eastAsia"/>
          <w:kern w:val="0"/>
          <w:sz w:val="28"/>
          <w:szCs w:val="28"/>
          <w:lang w:eastAsia="zh-CN"/>
        </w:rPr>
        <w:t>东校园</w:t>
      </w:r>
      <w:r>
        <w:rPr>
          <w:rFonts w:ascii="仿宋_GB2312" w:eastAsia="仿宋_GB2312" w:cs="仿宋_GB2312" w:hint="eastAsia"/>
          <w:kern w:val="0"/>
          <w:sz w:val="28"/>
          <w:szCs w:val="28"/>
        </w:rPr>
        <w:t>室外</w:t>
      </w:r>
      <w:r>
        <w:rPr>
          <w:rFonts w:ascii="仿宋_GB2312" w:eastAsia="仿宋_GB2312" w:cs="仿宋_GB2312" w:hint="eastAsia"/>
          <w:kern w:val="0"/>
          <w:sz w:val="28"/>
          <w:szCs w:val="28"/>
          <w:lang w:eastAsia="zh-CN"/>
        </w:rPr>
        <w:t>、室内</w:t>
      </w:r>
      <w:r>
        <w:rPr>
          <w:rFonts w:ascii="仿宋_GB2312" w:eastAsia="仿宋_GB2312" w:cs="仿宋_GB2312" w:hint="eastAsia"/>
          <w:kern w:val="0"/>
          <w:sz w:val="28"/>
          <w:szCs w:val="28"/>
        </w:rPr>
        <w:t>篮球场。</w:t>
      </w:r>
    </w:p>
    <w:p w14:paraId="0388F453">
      <w:pPr>
        <w:pStyle w:val="ListParagraph"/>
        <w:numPr>
          <w:ilvl w:val="0"/>
          <w:numId w:val="1"/>
        </w:numPr>
        <w:ind w:firstLineChars="0"/>
        <w:rPr>
          <w:rFonts w:ascii="仿宋_GB2312" w:eastAsia="仿宋_GB2312" w:cs="仿宋_GB2312"/>
          <w:kern w:val="0"/>
          <w:sz w:val="28"/>
          <w:szCs w:val="28"/>
        </w:rPr>
      </w:pPr>
      <w:r>
        <w:rPr>
          <w:rFonts w:ascii="仿宋_GB2312" w:eastAsia="仿宋_GB2312" w:cs="仿宋_GB2312" w:hint="eastAsia"/>
          <w:kern w:val="0"/>
          <w:sz w:val="28"/>
          <w:szCs w:val="28"/>
        </w:rPr>
        <w:t>活动对象：东校园全体教职工</w:t>
      </w:r>
    </w:p>
    <w:p w14:paraId="4889A3D9">
      <w:pPr>
        <w:pStyle w:val="ListParagraph"/>
        <w:numPr>
          <w:ilvl w:val="0"/>
          <w:numId w:val="1"/>
        </w:numPr>
        <w:ind w:firstLineChars="0"/>
        <w:rPr>
          <w:rFonts w:ascii="仿宋_GB2312" w:eastAsia="仿宋_GB2312" w:cs="仿宋_GB2312"/>
          <w:kern w:val="0"/>
          <w:sz w:val="28"/>
          <w:szCs w:val="28"/>
        </w:rPr>
      </w:pPr>
      <w:r>
        <w:rPr>
          <w:rFonts w:ascii="仿宋_GB2312" w:eastAsia="仿宋_GB2312" w:cs="仿宋_GB2312" w:hint="eastAsia"/>
          <w:kern w:val="0"/>
          <w:sz w:val="28"/>
          <w:szCs w:val="28"/>
        </w:rPr>
        <w:t>比赛用球：</w:t>
      </w:r>
      <w:r>
        <w:rPr>
          <w:rFonts w:ascii="仿宋_GB2312" w:eastAsia="仿宋_GB2312" w:cs="仿宋_GB2312" w:hint="eastAsia"/>
          <w:kern w:val="0"/>
          <w:sz w:val="28"/>
          <w:szCs w:val="28"/>
          <w:lang w:eastAsia="zh-CN"/>
        </w:rPr>
        <w:t>狂迷</w:t>
      </w:r>
      <w:r>
        <w:rPr>
          <w:rFonts w:ascii="仿宋_GB2312" w:eastAsia="仿宋_GB2312" w:cs="仿宋_GB2312" w:hint="eastAsia"/>
          <w:kern w:val="0"/>
          <w:sz w:val="28"/>
          <w:szCs w:val="28"/>
        </w:rPr>
        <w:t>（</w:t>
      </w:r>
      <w:r>
        <w:rPr>
          <w:rFonts w:ascii="仿宋_GB2312" w:eastAsia="仿宋_GB2312" w:cs="仿宋_GB2312" w:hint="eastAsia"/>
          <w:kern w:val="0"/>
          <w:sz w:val="28"/>
          <w:szCs w:val="28"/>
          <w:lang w:val="en-US" w:eastAsia="zh-CN"/>
        </w:rPr>
        <w:t>K</w:t>
      </w:r>
      <w:r>
        <w:rPr>
          <w:rFonts w:ascii="仿宋_GB2312" w:eastAsia="仿宋_GB2312" w:cs="仿宋_GB2312" w:hint="eastAsia"/>
          <w:kern w:val="0"/>
          <w:sz w:val="28"/>
          <w:szCs w:val="28"/>
        </w:rPr>
        <w:t>uang</w:t>
      </w:r>
      <w:r>
        <w:rPr>
          <w:rFonts w:ascii="仿宋_GB2312" w:eastAsia="仿宋_GB2312" w:cs="仿宋_GB2312" w:hint="eastAsia"/>
          <w:kern w:val="0"/>
          <w:sz w:val="28"/>
          <w:szCs w:val="28"/>
          <w:lang w:val="en-US" w:eastAsia="zh-CN"/>
        </w:rPr>
        <w:t>M</w:t>
      </w:r>
      <w:r>
        <w:rPr>
          <w:rFonts w:ascii="仿宋_GB2312" w:eastAsia="仿宋_GB2312" w:cs="仿宋_GB2312" w:hint="eastAsia"/>
          <w:kern w:val="0"/>
          <w:sz w:val="28"/>
          <w:szCs w:val="28"/>
        </w:rPr>
        <w:t>i）篮球</w:t>
      </w:r>
      <w:r>
        <w:rPr>
          <w:rFonts w:ascii="仿宋_GB2312" w:eastAsia="仿宋_GB2312" w:cs="仿宋_GB2312" w:hint="eastAsia"/>
          <w:kern w:val="0"/>
          <w:sz w:val="28"/>
          <w:szCs w:val="28"/>
          <w:lang w:eastAsia="zh-CN"/>
        </w:rPr>
        <w:t>，</w:t>
      </w:r>
      <w:r>
        <w:rPr>
          <w:rFonts w:ascii="仿宋_GB2312" w:eastAsia="仿宋_GB2312" w:cs="仿宋_GB2312" w:hint="eastAsia"/>
          <w:kern w:val="0"/>
          <w:sz w:val="28"/>
          <w:szCs w:val="28"/>
        </w:rPr>
        <w:t>不提供训练用球。</w:t>
      </w:r>
    </w:p>
    <w:p w14:paraId="66244DA0">
      <w:pPr>
        <w:pStyle w:val="ListParagraph"/>
        <w:numPr>
          <w:ilvl w:val="0"/>
          <w:numId w:val="1"/>
        </w:numPr>
        <w:ind w:firstLineChars="0"/>
        <w:rPr>
          <w:rFonts w:ascii="仿宋_GB2312" w:eastAsia="仿宋_GB2312" w:cs="仿宋_GB2312"/>
          <w:kern w:val="0"/>
          <w:sz w:val="28"/>
          <w:szCs w:val="28"/>
        </w:rPr>
      </w:pPr>
      <w:r>
        <w:rPr>
          <w:rFonts w:ascii="仿宋_GB2312" w:eastAsia="仿宋_GB2312" w:cs="仿宋_GB2312" w:hint="eastAsia"/>
          <w:kern w:val="0"/>
          <w:sz w:val="28"/>
          <w:szCs w:val="28"/>
        </w:rPr>
        <w:t>参赛队伍：</w:t>
      </w:r>
      <w:r>
        <w:rPr>
          <w:rFonts w:ascii="仿宋_GB2312" w:eastAsia="仿宋_GB2312" w:cs="仿宋_GB2312" w:hint="eastAsia"/>
          <w:kern w:val="0"/>
          <w:sz w:val="28"/>
          <w:szCs w:val="28"/>
          <w:lang w:eastAsia="zh-CN"/>
        </w:rPr>
        <w:t>视报名情况</w:t>
      </w:r>
      <w:r>
        <w:rPr>
          <w:rFonts w:ascii="仿宋_GB2312" w:eastAsia="仿宋_GB2312" w:cs="仿宋_GB2312" w:hint="eastAsia"/>
          <w:kern w:val="0"/>
          <w:sz w:val="28"/>
          <w:szCs w:val="28"/>
        </w:rPr>
        <w:t>待定。</w:t>
      </w:r>
    </w:p>
    <w:p w14:paraId="59C730EE">
      <w:pPr>
        <w:rPr>
          <w:rFonts w:ascii="黑体" w:eastAsia="黑体" w:hAnsi="黑体" w:cs="仿宋_GB2312"/>
          <w:b/>
          <w:kern w:val="0"/>
          <w:sz w:val="28"/>
          <w:szCs w:val="28"/>
        </w:rPr>
      </w:pPr>
      <w:r>
        <w:rPr>
          <w:rFonts w:ascii="黑体" w:eastAsia="黑体" w:hAnsi="黑体" w:cs="仿宋_GB2312" w:hint="eastAsia"/>
          <w:b/>
          <w:kern w:val="0"/>
          <w:sz w:val="28"/>
          <w:szCs w:val="28"/>
        </w:rPr>
        <w:t>三、竞赛办法</w:t>
      </w:r>
    </w:p>
    <w:p w14:paraId="562CED1B">
      <w:pPr>
        <w:pStyle w:val="ListParagraph"/>
        <w:numPr>
          <w:ilvl w:val="0"/>
          <w:numId w:val="2"/>
        </w:numPr>
        <w:ind w:firstLineChars="0"/>
        <w:rPr>
          <w:rFonts w:ascii="仿宋_GB2312" w:eastAsia="仿宋_GB2312" w:cs="仿宋_GB2312"/>
          <w:kern w:val="0"/>
          <w:sz w:val="28"/>
          <w:szCs w:val="28"/>
        </w:rPr>
      </w:pPr>
      <w:r>
        <w:rPr>
          <w:rFonts w:ascii="仿宋_GB2312" w:eastAsia="仿宋_GB2312" w:cs="仿宋_GB2312" w:hint="eastAsia"/>
          <w:kern w:val="0"/>
          <w:sz w:val="28"/>
          <w:szCs w:val="28"/>
        </w:rPr>
        <w:t>比赛规则基本按照国际篮联的竞赛规则。</w:t>
      </w:r>
    </w:p>
    <w:p w14:paraId="7597A088">
      <w:pPr>
        <w:pStyle w:val="ListParagraph"/>
        <w:numPr>
          <w:ilvl w:val="0"/>
          <w:numId w:val="2"/>
        </w:numPr>
        <w:ind w:firstLineChars="0"/>
        <w:rPr>
          <w:rFonts w:ascii="仿宋_GB2312" w:eastAsia="仿宋_GB2312" w:cs="仿宋_GB2312"/>
          <w:kern w:val="0"/>
          <w:sz w:val="28"/>
          <w:szCs w:val="28"/>
        </w:rPr>
      </w:pPr>
      <w:r>
        <w:rPr>
          <w:rFonts w:ascii="仿宋_GB2312" w:eastAsia="仿宋_GB2312" w:cs="仿宋_GB2312" w:hint="eastAsia"/>
          <w:kern w:val="0"/>
          <w:sz w:val="28"/>
          <w:szCs w:val="28"/>
        </w:rPr>
        <w:t>比赛时间。每场比赛分</w:t>
      </w:r>
      <w:r>
        <w:rPr>
          <w:rFonts w:ascii="仿宋_GB2312" w:eastAsia="仿宋_GB2312" w:cs="仿宋_GB2312"/>
          <w:kern w:val="0"/>
          <w:sz w:val="28"/>
          <w:szCs w:val="28"/>
        </w:rPr>
        <w:t>4节，每节10分钟，共40分钟；</w:t>
      </w:r>
      <w:r>
        <w:rPr>
          <w:rFonts w:ascii="仿宋_GB2312" w:eastAsia="仿宋_GB2312" w:cs="仿宋_GB2312" w:hint="eastAsia"/>
          <w:kern w:val="0"/>
          <w:sz w:val="28"/>
          <w:szCs w:val="28"/>
        </w:rPr>
        <w:t>每一个决胜期（如果有）5分钟。</w:t>
      </w:r>
      <w:r>
        <w:rPr>
          <w:rFonts w:ascii="仿宋_GB2312" w:eastAsia="仿宋_GB2312" w:cs="仿宋_GB2312"/>
          <w:kern w:val="0"/>
          <w:sz w:val="28"/>
          <w:szCs w:val="28"/>
        </w:rPr>
        <w:t>第一节和第二节、第三节和第四节中间的休息时间为2分钟，半场的休息时间为</w:t>
      </w:r>
      <w:r>
        <w:rPr>
          <w:rFonts w:ascii="仿宋_GB2312" w:eastAsia="仿宋_GB2312" w:cs="仿宋_GB2312" w:hint="eastAsia"/>
          <w:kern w:val="0"/>
          <w:sz w:val="28"/>
          <w:szCs w:val="28"/>
          <w:lang w:val="en-US" w:eastAsia="zh-CN"/>
        </w:rPr>
        <w:t>10</w:t>
      </w:r>
      <w:r>
        <w:rPr>
          <w:rFonts w:ascii="仿宋_GB2312" w:eastAsia="仿宋_GB2312" w:cs="仿宋_GB2312"/>
          <w:kern w:val="0"/>
          <w:sz w:val="28"/>
          <w:szCs w:val="28"/>
        </w:rPr>
        <w:t>分钟</w:t>
      </w:r>
      <w:r>
        <w:rPr>
          <w:rFonts w:ascii="仿宋_GB2312" w:eastAsia="仿宋_GB2312" w:cs="仿宋_GB2312" w:hint="eastAsia"/>
          <w:kern w:val="0"/>
          <w:sz w:val="28"/>
          <w:szCs w:val="28"/>
        </w:rPr>
        <w:t>；决胜期（如果有）之间的休息时间为2分钟。</w:t>
      </w:r>
    </w:p>
    <w:p w14:paraId="16363FA5">
      <w:pPr>
        <w:pStyle w:val="ListParagraph"/>
        <w:numPr>
          <w:ilvl w:val="0"/>
          <w:numId w:val="2"/>
        </w:numPr>
        <w:autoSpaceDE w:val="0"/>
        <w:autoSpaceDN w:val="0"/>
        <w:adjustRightInd w:val="0"/>
        <w:ind w:firstLineChars="0"/>
        <w:jc w:val="left"/>
        <w:rPr>
          <w:rFonts w:ascii="仿宋_GB2312" w:eastAsia="仿宋_GB2312" w:cs="仿宋_GB2312"/>
          <w:kern w:val="0"/>
          <w:sz w:val="28"/>
          <w:szCs w:val="28"/>
        </w:rPr>
      </w:pPr>
      <w:r>
        <w:rPr>
          <w:rFonts w:ascii="仿宋_GB2312" w:eastAsia="仿宋_GB2312" w:cs="仿宋_GB2312" w:hint="eastAsia"/>
          <w:kern w:val="0"/>
          <w:sz w:val="28"/>
          <w:szCs w:val="28"/>
        </w:rPr>
        <w:t>暂停。每队可准予上半时</w:t>
      </w:r>
      <w:r>
        <w:rPr>
          <w:rFonts w:ascii="仿宋_GB2312" w:eastAsia="仿宋_GB2312" w:cs="仿宋_GB2312"/>
          <w:kern w:val="0"/>
          <w:sz w:val="28"/>
          <w:szCs w:val="28"/>
        </w:rPr>
        <w:t>2</w:t>
      </w:r>
      <w:r>
        <w:rPr>
          <w:rFonts w:ascii="仿宋_GB2312" w:eastAsia="仿宋_GB2312" w:cs="仿宋_GB2312" w:hint="eastAsia"/>
          <w:kern w:val="0"/>
          <w:sz w:val="28"/>
          <w:szCs w:val="28"/>
        </w:rPr>
        <w:t>次暂停，下半时</w:t>
      </w:r>
      <w:r>
        <w:rPr>
          <w:rFonts w:ascii="仿宋_GB2312" w:eastAsia="仿宋_GB2312" w:cs="仿宋_GB2312"/>
          <w:kern w:val="0"/>
          <w:sz w:val="28"/>
          <w:szCs w:val="28"/>
        </w:rPr>
        <w:t>3</w:t>
      </w:r>
      <w:r>
        <w:rPr>
          <w:rFonts w:ascii="仿宋_GB2312" w:eastAsia="仿宋_GB2312" w:cs="仿宋_GB2312" w:hint="eastAsia"/>
          <w:kern w:val="0"/>
          <w:sz w:val="28"/>
          <w:szCs w:val="28"/>
        </w:rPr>
        <w:t>次暂停，但最后</w:t>
      </w:r>
      <w:r>
        <w:rPr>
          <w:rFonts w:ascii="仿宋_GB2312" w:eastAsia="仿宋_GB2312" w:cs="仿宋_GB2312"/>
          <w:kern w:val="0"/>
          <w:sz w:val="28"/>
          <w:szCs w:val="28"/>
        </w:rPr>
        <w:t>2</w:t>
      </w:r>
      <w:r>
        <w:rPr>
          <w:rFonts w:ascii="仿宋_GB2312" w:eastAsia="仿宋_GB2312" w:cs="仿宋_GB2312" w:hint="eastAsia"/>
          <w:kern w:val="0"/>
          <w:sz w:val="28"/>
          <w:szCs w:val="28"/>
        </w:rPr>
        <w:t>分钟最多</w:t>
      </w:r>
      <w:r>
        <w:rPr>
          <w:rFonts w:ascii="仿宋_GB2312" w:eastAsia="仿宋_GB2312" w:cs="仿宋_GB2312"/>
          <w:kern w:val="0"/>
          <w:sz w:val="28"/>
          <w:szCs w:val="28"/>
        </w:rPr>
        <w:t>2</w:t>
      </w:r>
      <w:r>
        <w:rPr>
          <w:rFonts w:ascii="仿宋_GB2312" w:eastAsia="仿宋_GB2312" w:cs="仿宋_GB2312" w:hint="eastAsia"/>
          <w:kern w:val="0"/>
          <w:sz w:val="28"/>
          <w:szCs w:val="28"/>
        </w:rPr>
        <w:t>次暂停，每一决胜期</w:t>
      </w:r>
      <w:r>
        <w:rPr>
          <w:rFonts w:ascii="仿宋_GB2312" w:eastAsia="仿宋_GB2312" w:cs="仿宋_GB2312"/>
          <w:kern w:val="0"/>
          <w:sz w:val="28"/>
          <w:szCs w:val="28"/>
        </w:rPr>
        <w:t>1</w:t>
      </w:r>
      <w:r>
        <w:rPr>
          <w:rFonts w:ascii="仿宋_GB2312" w:eastAsia="仿宋_GB2312" w:cs="仿宋_GB2312" w:hint="eastAsia"/>
          <w:kern w:val="0"/>
          <w:sz w:val="28"/>
          <w:szCs w:val="28"/>
        </w:rPr>
        <w:t>次暂停。</w:t>
      </w:r>
      <w:r>
        <w:rPr>
          <w:rFonts w:ascii="仿宋_GB2312" w:eastAsia="仿宋_GB2312" w:cs="仿宋_GB2312" w:hint="eastAsia"/>
          <w:kern w:val="0"/>
          <w:sz w:val="28"/>
          <w:szCs w:val="28"/>
          <w:lang w:eastAsia="zh-CN"/>
        </w:rPr>
        <w:t>注：每队只可由赛前检录表指定的本场教练员（</w:t>
      </w:r>
      <w:r>
        <w:rPr>
          <w:rFonts w:ascii="仿宋_GB2312" w:eastAsia="仿宋_GB2312" w:cs="仿宋_GB2312" w:hint="eastAsia"/>
          <w:kern w:val="0"/>
          <w:sz w:val="28"/>
          <w:szCs w:val="28"/>
          <w:lang w:val="en-US" w:eastAsia="zh-CN"/>
        </w:rPr>
        <w:t>1人</w:t>
      </w:r>
      <w:r>
        <w:rPr>
          <w:rFonts w:ascii="仿宋_GB2312" w:eastAsia="仿宋_GB2312" w:cs="仿宋_GB2312" w:hint="eastAsia"/>
          <w:kern w:val="0"/>
          <w:sz w:val="28"/>
          <w:szCs w:val="28"/>
          <w:lang w:eastAsia="zh-CN"/>
        </w:rPr>
        <w:t>）有权利申请暂停。</w:t>
      </w:r>
    </w:p>
    <w:p w14:paraId="4EC10CB9">
      <w:pPr>
        <w:pStyle w:val="ListParagraph"/>
        <w:numPr>
          <w:ilvl w:val="0"/>
          <w:numId w:val="2"/>
        </w:numPr>
        <w:autoSpaceDE w:val="0"/>
        <w:autoSpaceDN w:val="0"/>
        <w:adjustRightInd w:val="0"/>
        <w:ind w:firstLineChars="0"/>
        <w:jc w:val="left"/>
        <w:rPr>
          <w:rFonts w:ascii="仿宋_GB2312" w:eastAsia="仿宋_GB2312" w:cs="仿宋_GB2312"/>
          <w:kern w:val="0"/>
          <w:sz w:val="28"/>
          <w:szCs w:val="28"/>
        </w:rPr>
      </w:pPr>
      <w:r>
        <w:rPr>
          <w:rFonts w:ascii="仿宋_GB2312" w:eastAsia="仿宋_GB2312" w:cs="仿宋_GB2312" w:hint="eastAsia"/>
          <w:kern w:val="0"/>
          <w:sz w:val="28"/>
          <w:szCs w:val="28"/>
        </w:rPr>
        <w:t>计时方法。罚球、换人、场外暂停停表，在第四节停表。其他均不停表。（裁判要求停表的情况除外）。</w:t>
      </w:r>
    </w:p>
    <w:p w14:paraId="3AD53675">
      <w:pPr>
        <w:pStyle w:val="ListParagraph"/>
        <w:numPr>
          <w:ilvl w:val="0"/>
          <w:numId w:val="2"/>
        </w:numPr>
        <w:autoSpaceDE w:val="0"/>
        <w:autoSpaceDN w:val="0"/>
        <w:adjustRightInd w:val="0"/>
        <w:ind w:firstLineChars="0"/>
        <w:jc w:val="left"/>
        <w:rPr>
          <w:rFonts w:ascii="仿宋_GB2312" w:eastAsia="仿宋_GB2312" w:cs="仿宋_GB2312"/>
          <w:kern w:val="0"/>
          <w:sz w:val="28"/>
          <w:szCs w:val="28"/>
        </w:rPr>
      </w:pPr>
      <w:r>
        <w:rPr>
          <w:rFonts w:ascii="仿宋_GB2312" w:eastAsia="仿宋_GB2312" w:cs="仿宋_GB2312" w:hint="eastAsia"/>
          <w:kern w:val="0"/>
          <w:sz w:val="28"/>
          <w:szCs w:val="28"/>
        </w:rPr>
        <w:t>球权。本次比赛仅第一节跳球。在比赛过程中是采取球权轮替制（二、三节球权归第一节第一次进攻的防守方，第四节球权归第一节第一次进攻的进攻方）。</w:t>
      </w:r>
    </w:p>
    <w:p w14:paraId="21456617">
      <w:pPr>
        <w:pStyle w:val="ListParagraph"/>
        <w:numPr>
          <w:ilvl w:val="0"/>
          <w:numId w:val="2"/>
        </w:numPr>
        <w:autoSpaceDE w:val="0"/>
        <w:autoSpaceDN w:val="0"/>
        <w:adjustRightInd w:val="0"/>
        <w:ind w:firstLineChars="0"/>
        <w:jc w:val="left"/>
        <w:rPr>
          <w:rFonts w:ascii="仿宋_GB2312" w:eastAsia="仿宋_GB2312" w:cs="仿宋_GB2312"/>
          <w:kern w:val="0"/>
          <w:sz w:val="28"/>
          <w:szCs w:val="28"/>
        </w:rPr>
      </w:pPr>
      <w:r>
        <w:rPr>
          <w:rFonts w:ascii="仿宋_GB2312" w:eastAsia="仿宋_GB2312" w:cs="仿宋_GB2312" w:hint="eastAsia"/>
          <w:kern w:val="0"/>
          <w:sz w:val="28"/>
          <w:szCs w:val="28"/>
        </w:rPr>
        <w:t>换人。当球呈死球、停表状态时，双方皆可请求换人。如有队员受伤流血，必须立即替换下场，妥善进行包扎后经临场裁判检查认为对比赛无妨碍时方可重新替换上场。</w:t>
      </w:r>
      <w:r>
        <w:rPr>
          <w:rFonts w:ascii="仿宋_GB2312" w:eastAsia="仿宋_GB2312" w:cs="仿宋_GB2312" w:hint="eastAsia"/>
          <w:kern w:val="0"/>
          <w:sz w:val="28"/>
          <w:szCs w:val="28"/>
          <w:lang w:eastAsia="zh-CN"/>
        </w:rPr>
        <w:t>注：每队只可由赛前检录表指定的本场教练员（</w:t>
      </w:r>
      <w:r>
        <w:rPr>
          <w:rFonts w:ascii="仿宋_GB2312" w:eastAsia="仿宋_GB2312" w:cs="仿宋_GB2312" w:hint="eastAsia"/>
          <w:kern w:val="0"/>
          <w:sz w:val="28"/>
          <w:szCs w:val="28"/>
          <w:lang w:val="en-US" w:eastAsia="zh-CN"/>
        </w:rPr>
        <w:t>1人</w:t>
      </w:r>
      <w:r>
        <w:rPr>
          <w:rFonts w:ascii="仿宋_GB2312" w:eastAsia="仿宋_GB2312" w:cs="仿宋_GB2312" w:hint="eastAsia"/>
          <w:kern w:val="0"/>
          <w:sz w:val="28"/>
          <w:szCs w:val="28"/>
          <w:lang w:eastAsia="zh-CN"/>
        </w:rPr>
        <w:t>）有权利申请换人。</w:t>
      </w:r>
    </w:p>
    <w:p w14:paraId="2C4A446C">
      <w:pPr>
        <w:pStyle w:val="ListParagraph"/>
        <w:numPr>
          <w:ilvl w:val="0"/>
          <w:numId w:val="2"/>
        </w:numPr>
        <w:autoSpaceDE w:val="0"/>
        <w:autoSpaceDN w:val="0"/>
        <w:adjustRightInd w:val="0"/>
        <w:ind w:firstLineChars="0"/>
        <w:jc w:val="left"/>
        <w:rPr>
          <w:rFonts w:ascii="仿宋_GB2312" w:eastAsia="仿宋_GB2312" w:cs="仿宋_GB2312"/>
          <w:kern w:val="0"/>
          <w:sz w:val="28"/>
          <w:szCs w:val="28"/>
        </w:rPr>
      </w:pPr>
      <w:r>
        <w:rPr>
          <w:rFonts w:ascii="仿宋_GB2312" w:eastAsia="仿宋_GB2312" w:cs="仿宋_GB2312" w:hint="eastAsia"/>
          <w:kern w:val="0"/>
          <w:sz w:val="28"/>
          <w:szCs w:val="28"/>
        </w:rPr>
        <w:t>犯规。球员犯规满５次必须离场，该队换上一名替补球员上场。全队每节满四次犯规进入加罚状态。</w:t>
      </w:r>
    </w:p>
    <w:p w14:paraId="0D1363AA">
      <w:pPr>
        <w:pStyle w:val="ListParagraph"/>
        <w:numPr>
          <w:ilvl w:val="0"/>
          <w:numId w:val="2"/>
        </w:numPr>
        <w:autoSpaceDE w:val="0"/>
        <w:autoSpaceDN w:val="0"/>
        <w:adjustRightInd w:val="0"/>
        <w:ind w:firstLineChars="0"/>
        <w:jc w:val="left"/>
        <w:rPr>
          <w:rFonts w:ascii="仿宋_GB2312" w:eastAsia="仿宋_GB2312" w:cs="仿宋_GB2312"/>
          <w:kern w:val="0"/>
          <w:sz w:val="28"/>
          <w:szCs w:val="28"/>
        </w:rPr>
      </w:pPr>
      <w:r>
        <w:rPr>
          <w:rFonts w:ascii="仿宋_GB2312" w:eastAsia="仿宋_GB2312" w:cs="仿宋_GB2312" w:hint="eastAsia"/>
          <w:kern w:val="0"/>
          <w:sz w:val="28"/>
          <w:szCs w:val="28"/>
        </w:rPr>
        <w:t>球服。</w:t>
      </w:r>
      <w:r>
        <w:rPr>
          <w:rFonts w:ascii="仿宋_GB2312" w:eastAsia="仿宋_GB2312" w:cs="仿宋_GB2312"/>
          <w:b/>
          <w:kern w:val="0"/>
          <w:sz w:val="28"/>
          <w:szCs w:val="28"/>
        </w:rPr>
        <w:t>所有队员必须统一服装</w:t>
      </w:r>
      <w:r>
        <w:rPr>
          <w:rFonts w:ascii="仿宋_GB2312" w:eastAsia="仿宋_GB2312" w:cs="仿宋_GB2312"/>
          <w:kern w:val="0"/>
          <w:sz w:val="28"/>
          <w:szCs w:val="28"/>
        </w:rPr>
        <w:t>，要求背心前后的主色相同、短裤前后的主色相同、背心前后都必须有明显的号码</w:t>
      </w:r>
      <w:r>
        <w:rPr>
          <w:rFonts w:ascii="仿宋_GB2312" w:eastAsia="仿宋_GB2312" w:cs="仿宋_GB2312" w:hint="eastAsia"/>
          <w:kern w:val="0"/>
          <w:sz w:val="28"/>
          <w:szCs w:val="28"/>
        </w:rPr>
        <w:t>；号码范围0</w:t>
      </w:r>
      <w:r>
        <w:rPr>
          <w:rFonts w:ascii="仿宋_GB2312" w:eastAsia="仿宋_GB2312" w:cs="仿宋_GB2312"/>
          <w:kern w:val="0"/>
          <w:sz w:val="28"/>
          <w:szCs w:val="28"/>
        </w:rPr>
        <w:t>0</w:t>
      </w:r>
      <w:r>
        <w:rPr>
          <w:rFonts w:ascii="仿宋_GB2312" w:eastAsia="仿宋_GB2312" w:cs="仿宋_GB2312" w:hint="eastAsia"/>
          <w:kern w:val="0"/>
          <w:sz w:val="28"/>
          <w:szCs w:val="28"/>
        </w:rPr>
        <w:t>号至</w:t>
      </w:r>
      <w:r>
        <w:rPr>
          <w:rFonts w:ascii="仿宋_GB2312" w:eastAsia="仿宋_GB2312" w:cs="仿宋_GB2312"/>
          <w:kern w:val="0"/>
          <w:sz w:val="28"/>
          <w:szCs w:val="28"/>
        </w:rPr>
        <w:t>99</w:t>
      </w:r>
      <w:r>
        <w:rPr>
          <w:rFonts w:ascii="仿宋_GB2312" w:eastAsia="仿宋_GB2312" w:cs="仿宋_GB2312" w:hint="eastAsia"/>
          <w:kern w:val="0"/>
          <w:sz w:val="28"/>
          <w:szCs w:val="28"/>
        </w:rPr>
        <w:t>号。若队伍无统一队服，将使用主办方提供的号码背心进行比赛。</w:t>
      </w:r>
    </w:p>
    <w:p w14:paraId="52795FBF">
      <w:pPr>
        <w:pStyle w:val="ListParagraph"/>
        <w:numPr>
          <w:ilvl w:val="0"/>
          <w:numId w:val="2"/>
        </w:numPr>
        <w:autoSpaceDE w:val="0"/>
        <w:autoSpaceDN w:val="0"/>
        <w:adjustRightInd w:val="0"/>
        <w:ind w:firstLineChars="0"/>
        <w:jc w:val="left"/>
        <w:rPr>
          <w:rFonts w:ascii="仿宋_GB2312" w:eastAsia="仿宋_GB2312" w:cs="仿宋_GB2312"/>
          <w:kern w:val="0"/>
          <w:sz w:val="28"/>
          <w:szCs w:val="28"/>
        </w:rPr>
      </w:pPr>
      <w:r>
        <w:rPr>
          <w:rFonts w:ascii="仿宋_GB2312" w:eastAsia="仿宋_GB2312" w:cs="仿宋_GB2312" w:hint="eastAsia"/>
          <w:kern w:val="0"/>
          <w:sz w:val="28"/>
          <w:szCs w:val="28"/>
          <w:lang w:eastAsia="zh-CN"/>
        </w:rPr>
        <w:t>参赛资格。</w:t>
      </w:r>
      <w:r>
        <w:rPr>
          <w:rFonts w:ascii="仿宋_GB2312" w:eastAsia="仿宋_GB2312" w:cs="仿宋_GB2312" w:hint="eastAsia"/>
          <w:b/>
          <w:bCs/>
          <w:kern w:val="0"/>
          <w:sz w:val="28"/>
          <w:szCs w:val="28"/>
          <w:lang w:eastAsia="zh-CN"/>
        </w:rPr>
        <w:t>所有报名及参赛队员，需为本队所在院系二级工会系统名单中录入的正式会员。</w:t>
      </w:r>
      <w:r>
        <w:rPr>
          <w:rFonts w:ascii="仿宋_GB2312" w:eastAsia="仿宋_GB2312" w:cs="仿宋_GB2312" w:hint="eastAsia"/>
          <w:kern w:val="0"/>
          <w:sz w:val="28"/>
          <w:szCs w:val="28"/>
          <w:lang w:eastAsia="zh-CN"/>
        </w:rPr>
        <w:t>参赛选手以最终报名表名单为准，原则上报名截止后，不允许参赛队伍继续上报新的参赛队员。如因合理原因需中途更换参赛选手，须至少提前</w:t>
      </w:r>
      <w:r>
        <w:rPr>
          <w:rFonts w:ascii="仿宋_GB2312" w:eastAsia="仿宋_GB2312" w:cs="仿宋_GB2312" w:hint="eastAsia"/>
          <w:kern w:val="0"/>
          <w:sz w:val="28"/>
          <w:szCs w:val="28"/>
          <w:lang w:val="en-US" w:eastAsia="zh-CN"/>
        </w:rPr>
        <w:t>5</w:t>
      </w:r>
      <w:r>
        <w:rPr>
          <w:rFonts w:ascii="仿宋_GB2312" w:eastAsia="仿宋_GB2312" w:cs="仿宋_GB2312" w:hint="eastAsia"/>
          <w:kern w:val="0"/>
          <w:sz w:val="28"/>
          <w:szCs w:val="28"/>
          <w:lang w:eastAsia="zh-CN"/>
        </w:rPr>
        <w:t>天向主办方申请，在得到批准后重新提交报名表（每队仅有一次机会更新名单）。如在比赛中出现冒名顶替、弄虚作假，经查证属实立即取消该场比赛成绩，判0-20负，并提请校工会通报批评。</w:t>
      </w:r>
    </w:p>
    <w:p w14:paraId="10818476">
      <w:pPr>
        <w:rPr>
          <w:rFonts w:ascii="黑体" w:eastAsia="黑体" w:hAnsi="黑体" w:cs="仿宋_GB2312"/>
          <w:b/>
          <w:kern w:val="0"/>
          <w:sz w:val="28"/>
          <w:szCs w:val="28"/>
        </w:rPr>
      </w:pPr>
      <w:r>
        <w:rPr>
          <w:rFonts w:ascii="黑体" w:eastAsia="黑体" w:hAnsi="黑体" w:cs="仿宋_GB2312" w:hint="eastAsia"/>
          <w:b/>
          <w:kern w:val="0"/>
          <w:sz w:val="28"/>
          <w:szCs w:val="28"/>
        </w:rPr>
        <w:t>四、赛程安排</w:t>
      </w:r>
    </w:p>
    <w:p w14:paraId="766D9BB7">
      <w:pPr>
        <w:pStyle w:val="ListParagraph"/>
        <w:numPr>
          <w:ilvl w:val="0"/>
          <w:numId w:val="3"/>
        </w:numPr>
        <w:ind w:firstLineChars="0"/>
        <w:rPr>
          <w:rFonts w:ascii="仿宋_GB2312" w:eastAsia="仿宋_GB2312" w:cs="仿宋_GB2312"/>
          <w:kern w:val="0"/>
          <w:sz w:val="28"/>
          <w:szCs w:val="28"/>
        </w:rPr>
      </w:pPr>
      <w:r>
        <w:rPr>
          <w:rFonts w:ascii="仿宋_GB2312" w:eastAsia="仿宋_GB2312" w:cs="仿宋_GB2312" w:hint="eastAsia"/>
          <w:b/>
          <w:kern w:val="0"/>
          <w:sz w:val="28"/>
          <w:szCs w:val="28"/>
        </w:rPr>
        <w:t>整体赛制安排</w:t>
      </w:r>
      <w:r>
        <w:rPr>
          <w:rFonts w:ascii="仿宋_GB2312" w:eastAsia="仿宋_GB2312" w:cs="仿宋_GB2312" w:hint="eastAsia"/>
          <w:kern w:val="0"/>
          <w:sz w:val="28"/>
          <w:szCs w:val="28"/>
        </w:rPr>
        <w:t>：</w:t>
      </w:r>
      <w:r>
        <w:rPr>
          <w:rFonts w:ascii="仿宋_GB2312" w:eastAsia="仿宋_GB2312" w:cs="仿宋_GB2312" w:hint="eastAsia"/>
          <w:kern w:val="0"/>
          <w:sz w:val="28"/>
          <w:szCs w:val="28"/>
          <w:lang w:eastAsia="zh-CN"/>
        </w:rPr>
        <w:t>按上届前四名种子队</w:t>
      </w:r>
      <w:r>
        <w:rPr>
          <w:rFonts w:ascii="仿宋_GB2312" w:eastAsia="仿宋_GB2312" w:cs="仿宋_GB2312" w:hint="eastAsia"/>
          <w:kern w:val="0"/>
          <w:sz w:val="28"/>
          <w:szCs w:val="28"/>
        </w:rPr>
        <w:t>抽签分组进行</w:t>
      </w:r>
      <w:r>
        <w:rPr>
          <w:rFonts w:ascii="仿宋_GB2312" w:eastAsia="仿宋_GB2312" w:cs="仿宋_GB2312" w:hint="eastAsia"/>
          <w:kern w:val="0"/>
          <w:sz w:val="28"/>
          <w:szCs w:val="28"/>
          <w:lang w:eastAsia="zh-CN"/>
        </w:rPr>
        <w:t>小组循环赛，决出淘汰赛队伍；</w:t>
      </w:r>
      <w:r>
        <w:rPr>
          <w:rFonts w:ascii="仿宋_GB2312" w:eastAsia="仿宋_GB2312" w:cs="仿宋_GB2312" w:hint="eastAsia"/>
          <w:b w:val="0"/>
          <w:bCs/>
          <w:kern w:val="0"/>
          <w:sz w:val="28"/>
          <w:szCs w:val="28"/>
        </w:rPr>
        <w:t>淘汰赛</w:t>
      </w:r>
      <w:r>
        <w:rPr>
          <w:rFonts w:ascii="仿宋_GB2312" w:eastAsia="仿宋_GB2312" w:cs="仿宋_GB2312" w:hint="eastAsia"/>
          <w:b w:val="0"/>
          <w:bCs/>
          <w:kern w:val="0"/>
          <w:sz w:val="28"/>
          <w:szCs w:val="28"/>
          <w:lang w:eastAsia="zh-CN"/>
        </w:rPr>
        <w:t>按小组赛名次重新抽签后进行，</w:t>
      </w:r>
      <w:r>
        <w:rPr>
          <w:rFonts w:ascii="仿宋_GB2312" w:eastAsia="仿宋_GB2312" w:cs="仿宋_GB2312" w:hint="eastAsia"/>
          <w:kern w:val="0"/>
          <w:sz w:val="28"/>
          <w:szCs w:val="28"/>
        </w:rPr>
        <w:t>直到决出最后的冠军</w:t>
      </w:r>
      <w:r>
        <w:rPr>
          <w:rFonts w:ascii="仿宋_GB2312" w:eastAsia="仿宋_GB2312" w:cs="仿宋_GB2312" w:hint="eastAsia"/>
          <w:kern w:val="0"/>
          <w:sz w:val="28"/>
          <w:szCs w:val="28"/>
          <w:lang w:eastAsia="zh-CN"/>
        </w:rPr>
        <w:t>。</w:t>
      </w:r>
    </w:p>
    <w:p w14:paraId="510C0E3F">
      <w:pPr>
        <w:pStyle w:val="ListParagraph"/>
        <w:numPr>
          <w:ilvl w:val="0"/>
          <w:numId w:val="3"/>
        </w:numPr>
        <w:ind w:firstLineChars="0"/>
        <w:rPr>
          <w:rFonts w:ascii="仿宋_GB2312" w:eastAsia="仿宋_GB2312" w:cs="仿宋_GB2312"/>
          <w:kern w:val="0"/>
          <w:sz w:val="28"/>
          <w:szCs w:val="28"/>
        </w:rPr>
      </w:pPr>
      <w:r>
        <w:rPr>
          <w:rFonts w:ascii="仿宋_GB2312" w:eastAsia="仿宋_GB2312" w:cs="仿宋_GB2312" w:hint="eastAsia"/>
          <w:b/>
          <w:kern w:val="0"/>
          <w:sz w:val="28"/>
          <w:szCs w:val="28"/>
        </w:rPr>
        <w:t>单场赛制安排</w:t>
      </w:r>
      <w:r>
        <w:rPr>
          <w:rFonts w:ascii="仿宋_GB2312" w:eastAsia="仿宋_GB2312" w:cs="仿宋_GB2312" w:hint="eastAsia"/>
          <w:kern w:val="0"/>
          <w:sz w:val="28"/>
          <w:szCs w:val="28"/>
        </w:rPr>
        <w:t>：</w:t>
      </w:r>
    </w:p>
    <w:p w14:paraId="3487AA05">
      <w:pPr>
        <w:ind w:firstLine="560" w:firstLineChars="200"/>
        <w:rPr>
          <w:rFonts w:ascii="仿宋_GB2312" w:eastAsia="仿宋_GB2312" w:cs="仿宋_GB2312" w:hint="default"/>
          <w:kern w:val="0"/>
          <w:sz w:val="28"/>
          <w:szCs w:val="28"/>
          <w:highlight w:val="none"/>
          <w:shd w:val="clear" w:color="FFFFFF" w:fill="D9D9D9"/>
          <w:lang w:val="en-US" w:eastAsia="zh-CN"/>
        </w:rPr>
      </w:pPr>
      <w:bookmarkStart w:id="0" w:name="OLE_LINK1"/>
      <w:r>
        <w:rPr>
          <w:rFonts w:ascii="仿宋_GB2312" w:eastAsia="仿宋_GB2312" w:cs="仿宋_GB2312" w:hint="eastAsia"/>
          <w:kern w:val="0"/>
          <w:sz w:val="28"/>
          <w:szCs w:val="28"/>
          <w:highlight w:val="none"/>
          <w:lang w:val="en-US" w:eastAsia="zh-CN"/>
        </w:rPr>
        <w:t>1）</w:t>
      </w:r>
      <w:r>
        <w:rPr>
          <w:rFonts w:ascii="仿宋_GB2312" w:eastAsia="仿宋_GB2312" w:cs="仿宋_GB2312" w:hint="eastAsia"/>
          <w:kern w:val="0"/>
          <w:sz w:val="28"/>
          <w:szCs w:val="28"/>
          <w:highlight w:val="none"/>
        </w:rPr>
        <w:t>进行全场五人篮球赛，场上队员不限性别，详细规则参照竞赛办法所述。</w:t>
      </w:r>
      <w:r>
        <w:rPr>
          <w:rFonts w:ascii="仿宋_GB2312" w:eastAsia="仿宋_GB2312" w:cs="仿宋_GB2312" w:hint="eastAsia"/>
          <w:b/>
          <w:bCs/>
          <w:kern w:val="0"/>
          <w:sz w:val="28"/>
          <w:szCs w:val="28"/>
          <w:highlight w:val="none"/>
          <w:shd w:val="clear" w:color="FFFFFF" w:fill="D9D9D9"/>
          <w:lang w:eastAsia="zh-CN"/>
        </w:rPr>
        <w:t>特别注意：</w:t>
      </w:r>
      <w:r>
        <w:rPr>
          <w:rFonts w:ascii="仿宋_GB2312" w:eastAsia="仿宋_GB2312" w:cs="仿宋_GB2312" w:hint="eastAsia"/>
          <w:kern w:val="0"/>
          <w:sz w:val="28"/>
          <w:szCs w:val="28"/>
          <w:highlight w:val="none"/>
          <w:shd w:val="clear" w:color="FFFFFF" w:fill="D9D9D9"/>
          <w:lang w:eastAsia="zh-CN"/>
        </w:rPr>
        <w:t>为拓展参与人群，本届比赛中，每场比赛每队前两节比赛，本方需有</w:t>
      </w:r>
      <w:r>
        <w:rPr>
          <w:rFonts w:ascii="仿宋_GB2312" w:eastAsia="仿宋_GB2312" w:cs="仿宋_GB2312" w:hint="eastAsia"/>
          <w:kern w:val="0"/>
          <w:sz w:val="28"/>
          <w:szCs w:val="28"/>
          <w:highlight w:val="none"/>
          <w:shd w:val="clear" w:color="FFFFFF" w:fill="D9D9D9"/>
          <w:lang w:val="en-US" w:eastAsia="zh-CN"/>
        </w:rPr>
        <w:t>1名女队员或者1名50岁以上（1975年10月31日以前出生）男队员上场（允许相互替换），场上总时长不少于10分钟。具体上场节次与时间安排，本队教练员须在每场比赛开球前告知本场比赛当值主裁。若无法满足上述要求，经裁判组赛后核定，需在该队最终分数中扣减10分。</w:t>
      </w:r>
      <w:bookmarkStart w:id="1" w:name="_GoBack"/>
      <w:bookmarkEnd w:id="1"/>
    </w:p>
    <w:p w14:paraId="102C1439">
      <w:pPr>
        <w:ind w:firstLine="560" w:firstLineChars="200"/>
        <w:rPr>
          <w:rFonts w:ascii="仿宋_GB2312" w:eastAsia="仿宋_GB2312" w:cs="仿宋_GB2312" w:hint="default"/>
          <w:kern w:val="0"/>
          <w:sz w:val="28"/>
          <w:szCs w:val="28"/>
          <w:highlight w:val="none"/>
          <w:lang w:val="en-US" w:eastAsia="zh-CN"/>
        </w:rPr>
      </w:pPr>
      <w:r>
        <w:rPr>
          <w:rFonts w:ascii="仿宋_GB2312" w:eastAsia="仿宋_GB2312" w:cs="仿宋_GB2312" w:hint="eastAsia"/>
          <w:kern w:val="0"/>
          <w:sz w:val="28"/>
          <w:szCs w:val="28"/>
          <w:highlight w:val="none"/>
          <w:lang w:val="en-US" w:eastAsia="zh-CN"/>
        </w:rPr>
        <w:t>2）</w:t>
      </w:r>
      <w:r>
        <w:rPr>
          <w:rFonts w:ascii="仿宋_GB2312" w:eastAsia="仿宋_GB2312" w:cs="仿宋_GB2312" w:hint="eastAsia"/>
          <w:kern w:val="0"/>
          <w:sz w:val="28"/>
          <w:szCs w:val="28"/>
          <w:highlight w:val="none"/>
        </w:rPr>
        <w:t>每场比赛在中场休息时设有女子投篮环节，每支队伍</w:t>
      </w:r>
      <w:r>
        <w:rPr>
          <w:rFonts w:ascii="仿宋_GB2312" w:eastAsia="仿宋_GB2312" w:cs="仿宋_GB2312" w:hint="eastAsia"/>
          <w:kern w:val="0"/>
          <w:sz w:val="28"/>
          <w:szCs w:val="28"/>
          <w:highlight w:val="none"/>
          <w:lang w:eastAsia="zh-CN"/>
        </w:rPr>
        <w:t>每场比赛允许</w:t>
      </w:r>
      <w:r>
        <w:rPr>
          <w:rFonts w:ascii="仿宋_GB2312" w:eastAsia="仿宋_GB2312" w:cs="仿宋_GB2312"/>
          <w:kern w:val="0"/>
          <w:sz w:val="28"/>
          <w:szCs w:val="28"/>
          <w:highlight w:val="none"/>
        </w:rPr>
        <w:t>2</w:t>
      </w:r>
      <w:r>
        <w:rPr>
          <w:rFonts w:ascii="仿宋_GB2312" w:eastAsia="仿宋_GB2312" w:cs="仿宋_GB2312" w:hint="eastAsia"/>
          <w:kern w:val="0"/>
          <w:sz w:val="28"/>
          <w:szCs w:val="28"/>
          <w:highlight w:val="none"/>
          <w:lang w:eastAsia="zh-CN"/>
        </w:rPr>
        <w:t>名</w:t>
      </w:r>
      <w:r>
        <w:rPr>
          <w:rFonts w:ascii="仿宋_GB2312" w:eastAsia="仿宋_GB2312" w:cs="仿宋_GB2312" w:hint="eastAsia"/>
          <w:kern w:val="0"/>
          <w:sz w:val="28"/>
          <w:szCs w:val="28"/>
          <w:highlight w:val="none"/>
        </w:rPr>
        <w:t>女队员</w:t>
      </w:r>
      <w:r>
        <w:rPr>
          <w:rFonts w:ascii="仿宋_GB2312" w:eastAsia="仿宋_GB2312" w:cs="仿宋_GB2312" w:hint="eastAsia"/>
          <w:kern w:val="0"/>
          <w:sz w:val="28"/>
          <w:szCs w:val="28"/>
          <w:highlight w:val="none"/>
          <w:lang w:eastAsia="zh-CN"/>
        </w:rPr>
        <w:t>参赛（以赛前本场比赛检录名单为准）</w:t>
      </w:r>
      <w:r>
        <w:rPr>
          <w:rFonts w:ascii="仿宋_GB2312" w:eastAsia="仿宋_GB2312" w:cs="仿宋_GB2312" w:hint="eastAsia"/>
          <w:kern w:val="0"/>
          <w:sz w:val="28"/>
          <w:szCs w:val="28"/>
          <w:highlight w:val="none"/>
        </w:rPr>
        <w:t>，每名女队员在</w:t>
      </w:r>
      <w:r>
        <w:rPr>
          <w:rFonts w:ascii="仿宋_GB2312" w:eastAsia="仿宋_GB2312" w:cs="仿宋_GB2312" w:hint="eastAsia"/>
          <w:kern w:val="0"/>
          <w:sz w:val="28"/>
          <w:szCs w:val="28"/>
          <w:highlight w:val="none"/>
          <w:lang w:eastAsia="zh-CN"/>
        </w:rPr>
        <w:t>下图所示</w:t>
      </w:r>
      <w:r>
        <w:rPr>
          <w:rFonts w:ascii="仿宋_GB2312" w:eastAsia="仿宋_GB2312" w:cs="仿宋_GB2312" w:hint="eastAsia"/>
          <w:kern w:val="0"/>
          <w:sz w:val="28"/>
          <w:szCs w:val="28"/>
          <w:highlight w:val="none"/>
        </w:rPr>
        <w:t>五个标定点处各投出一个球，每进一球</w:t>
      </w:r>
      <w:r>
        <w:rPr>
          <w:rFonts w:ascii="仿宋_GB2312" w:eastAsia="仿宋_GB2312" w:cs="仿宋_GB2312" w:hint="eastAsia"/>
          <w:kern w:val="0"/>
          <w:sz w:val="28"/>
          <w:szCs w:val="28"/>
          <w:highlight w:val="none"/>
          <w:lang w:eastAsia="zh-CN"/>
        </w:rPr>
        <w:t>，</w:t>
      </w:r>
      <w:r>
        <w:rPr>
          <w:rFonts w:ascii="仿宋_GB2312" w:eastAsia="仿宋_GB2312" w:cs="仿宋_GB2312" w:hint="eastAsia"/>
          <w:kern w:val="0"/>
          <w:sz w:val="28"/>
          <w:szCs w:val="28"/>
          <w:highlight w:val="none"/>
        </w:rPr>
        <w:t>球队总分加</w:t>
      </w:r>
      <w:r>
        <w:rPr>
          <w:rFonts w:ascii="仿宋_GB2312" w:eastAsia="仿宋_GB2312" w:cs="仿宋_GB2312"/>
          <w:kern w:val="0"/>
          <w:sz w:val="28"/>
          <w:szCs w:val="28"/>
          <w:highlight w:val="none"/>
        </w:rPr>
        <w:t>1</w:t>
      </w:r>
      <w:r>
        <w:rPr>
          <w:rFonts w:ascii="仿宋_GB2312" w:eastAsia="仿宋_GB2312" w:cs="仿宋_GB2312" w:hint="eastAsia"/>
          <w:kern w:val="0"/>
          <w:sz w:val="28"/>
          <w:szCs w:val="28"/>
          <w:highlight w:val="none"/>
        </w:rPr>
        <w:t>分。</w:t>
      </w:r>
      <w:r>
        <w:rPr>
          <w:rFonts w:ascii="仿宋_GB2312" w:eastAsia="仿宋_GB2312" w:cs="仿宋_GB2312" w:hint="eastAsia"/>
          <w:kern w:val="0"/>
          <w:sz w:val="28"/>
          <w:szCs w:val="28"/>
          <w:highlight w:val="none"/>
          <w:lang w:eastAsia="zh-CN"/>
        </w:rPr>
        <w:t>注：每队每名女队员限投</w:t>
      </w:r>
      <w:r>
        <w:rPr>
          <w:rFonts w:ascii="仿宋_GB2312" w:eastAsia="仿宋_GB2312" w:cs="仿宋_GB2312" w:hint="eastAsia"/>
          <w:kern w:val="0"/>
          <w:sz w:val="28"/>
          <w:szCs w:val="28"/>
          <w:highlight w:val="none"/>
          <w:lang w:val="en-US" w:eastAsia="zh-CN"/>
        </w:rPr>
        <w:t>5球。</w:t>
      </w:r>
      <w:bookmarkEnd w:id="0"/>
    </w:p>
    <w:p w14:paraId="6647FB7F">
      <w:pPr>
        <w:ind w:firstLine="560" w:firstLineChars="200"/>
        <w:jc w:val="center"/>
        <w:rPr>
          <w:rFonts w:hint="eastAsia"/>
          <w:b/>
          <w:bCs/>
          <w:sz w:val="28"/>
          <w:szCs w:val="28"/>
        </w:rPr>
      </w:pPr>
      <w:r>
        <w:rPr>
          <w:rFonts w:hint="eastAsia"/>
          <w:b/>
          <w:bCs/>
          <w:sz w:val="28"/>
          <w:szCs w:val="28"/>
        </w:rPr>
        <w:drawing>
          <wp:inline distT="0" distB="0" distL="0" distR="0">
            <wp:extent cx="2326640" cy="16573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26930" cy="1657350"/>
                    </a:xfrm>
                    <a:prstGeom prst="rect">
                      <a:avLst/>
                    </a:prstGeom>
                  </pic:spPr>
                </pic:pic>
              </a:graphicData>
            </a:graphic>
          </wp:inline>
        </w:drawing>
      </w:r>
    </w:p>
    <w:p w14:paraId="6FEE1635">
      <w:pPr>
        <w:ind w:firstLine="560" w:firstLineChars="200"/>
        <w:jc w:val="both"/>
        <w:rPr>
          <w:rFonts w:ascii="仿宋_GB2312" w:eastAsia="仿宋_GB2312" w:cs="仿宋_GB2312" w:hint="eastAsia"/>
          <w:kern w:val="0"/>
          <w:sz w:val="28"/>
          <w:szCs w:val="28"/>
        </w:rPr>
      </w:pPr>
    </w:p>
    <w:p w14:paraId="3390015F">
      <w:pPr>
        <w:rPr>
          <w:rFonts w:ascii="黑体" w:eastAsia="黑体" w:hAnsi="黑体" w:cs="仿宋_GB2312"/>
          <w:b/>
          <w:kern w:val="0"/>
          <w:sz w:val="28"/>
          <w:szCs w:val="28"/>
        </w:rPr>
      </w:pPr>
      <w:r>
        <w:rPr>
          <w:rFonts w:ascii="黑体" w:eastAsia="黑体" w:hAnsi="黑体" w:cs="仿宋_GB2312" w:hint="eastAsia"/>
          <w:b/>
          <w:kern w:val="0"/>
          <w:sz w:val="28"/>
          <w:szCs w:val="28"/>
        </w:rPr>
        <w:t>五、报名与报到须知</w:t>
      </w:r>
    </w:p>
    <w:p w14:paraId="1881CAF0">
      <w:pPr>
        <w:pStyle w:val="ListParagraph"/>
        <w:numPr>
          <w:ilvl w:val="0"/>
          <w:numId w:val="4"/>
        </w:numPr>
        <w:ind w:firstLineChars="0"/>
        <w:rPr>
          <w:rFonts w:ascii="仿宋_GB2312" w:eastAsia="仿宋_GB2312" w:cs="仿宋_GB2312"/>
          <w:kern w:val="0"/>
          <w:sz w:val="28"/>
          <w:szCs w:val="28"/>
        </w:rPr>
      </w:pPr>
      <w:r>
        <w:rPr>
          <w:rFonts w:ascii="仿宋_GB2312" w:eastAsia="仿宋_GB2312" w:cs="仿宋_GB2312" w:hint="eastAsia"/>
          <w:kern w:val="0"/>
          <w:sz w:val="28"/>
          <w:szCs w:val="28"/>
        </w:rPr>
        <w:t>报名须知</w:t>
      </w:r>
    </w:p>
    <w:p w14:paraId="7FC8472C">
      <w:pPr>
        <w:ind w:firstLine="560" w:firstLineChars="200"/>
        <w:rPr>
          <w:rFonts w:ascii="仿宋_GB2312" w:eastAsia="仿宋_GB2312" w:cs="仿宋_GB2312"/>
          <w:kern w:val="0"/>
          <w:sz w:val="28"/>
          <w:szCs w:val="28"/>
        </w:rPr>
      </w:pPr>
      <w:r>
        <w:rPr>
          <w:rFonts w:ascii="仿宋_GB2312" w:eastAsia="仿宋_GB2312" w:cs="仿宋_GB2312" w:hint="eastAsia"/>
          <w:kern w:val="0"/>
          <w:sz w:val="28"/>
          <w:szCs w:val="28"/>
        </w:rPr>
        <w:t>1、队伍名称可自行决定。</w:t>
      </w:r>
    </w:p>
    <w:p w14:paraId="5C96AD2D">
      <w:pPr>
        <w:ind w:firstLine="560" w:firstLineChars="200"/>
        <w:rPr>
          <w:rFonts w:ascii="仿宋_GB2312" w:eastAsia="仿宋_GB2312" w:cs="仿宋_GB2312"/>
          <w:kern w:val="0"/>
          <w:sz w:val="28"/>
          <w:szCs w:val="28"/>
        </w:rPr>
      </w:pPr>
      <w:r>
        <w:rPr>
          <w:rFonts w:ascii="仿宋_GB2312" w:eastAsia="仿宋_GB2312" w:cs="仿宋_GB2312" w:hint="eastAsia"/>
          <w:kern w:val="0"/>
          <w:sz w:val="28"/>
          <w:szCs w:val="28"/>
        </w:rPr>
        <w:t>2、每支球队最多可包括1</w:t>
      </w:r>
      <w:r>
        <w:rPr>
          <w:rFonts w:ascii="仿宋_GB2312" w:eastAsia="仿宋_GB2312" w:cs="仿宋_GB2312" w:hint="eastAsia"/>
          <w:kern w:val="0"/>
          <w:sz w:val="28"/>
          <w:szCs w:val="28"/>
          <w:lang w:val="en-US" w:eastAsia="zh-CN"/>
        </w:rPr>
        <w:t>5</w:t>
      </w:r>
      <w:r>
        <w:rPr>
          <w:rFonts w:ascii="仿宋_GB2312" w:eastAsia="仿宋_GB2312" w:cs="仿宋_GB2312" w:hint="eastAsia"/>
          <w:kern w:val="0"/>
          <w:sz w:val="28"/>
          <w:szCs w:val="28"/>
        </w:rPr>
        <w:t>名队员、其中必须包含至少</w:t>
      </w:r>
      <w:r>
        <w:rPr>
          <w:rFonts w:ascii="仿宋_GB2312" w:eastAsia="仿宋_GB2312" w:cs="仿宋_GB2312"/>
          <w:kern w:val="0"/>
          <w:sz w:val="28"/>
          <w:szCs w:val="28"/>
        </w:rPr>
        <w:t>2</w:t>
      </w:r>
      <w:r>
        <w:rPr>
          <w:rFonts w:ascii="仿宋_GB2312" w:eastAsia="仿宋_GB2312" w:cs="仿宋_GB2312" w:hint="eastAsia"/>
          <w:kern w:val="0"/>
          <w:sz w:val="28"/>
          <w:szCs w:val="28"/>
        </w:rPr>
        <w:t>名女队员，1名主教练员、1名</w:t>
      </w:r>
      <w:r>
        <w:rPr>
          <w:rFonts w:ascii="仿宋_GB2312" w:eastAsia="仿宋_GB2312" w:cs="仿宋_GB2312" w:hint="eastAsia"/>
          <w:kern w:val="0"/>
          <w:sz w:val="28"/>
          <w:szCs w:val="28"/>
          <w:lang w:eastAsia="zh-CN"/>
        </w:rPr>
        <w:t>领队（</w:t>
      </w:r>
      <w:r>
        <w:rPr>
          <w:rFonts w:ascii="仿宋_GB2312" w:eastAsia="仿宋_GB2312" w:cs="仿宋_GB2312" w:hint="eastAsia"/>
          <w:kern w:val="0"/>
          <w:sz w:val="28"/>
          <w:szCs w:val="28"/>
        </w:rPr>
        <w:t>联络人</w:t>
      </w:r>
      <w:r>
        <w:rPr>
          <w:rFonts w:ascii="仿宋_GB2312" w:eastAsia="仿宋_GB2312" w:cs="仿宋_GB2312" w:hint="eastAsia"/>
          <w:kern w:val="0"/>
          <w:sz w:val="28"/>
          <w:szCs w:val="28"/>
          <w:lang w:eastAsia="zh-CN"/>
        </w:rPr>
        <w:t>）</w:t>
      </w:r>
      <w:r>
        <w:rPr>
          <w:rFonts w:ascii="仿宋_GB2312" w:eastAsia="仿宋_GB2312" w:cs="仿宋_GB2312" w:hint="eastAsia"/>
          <w:kern w:val="0"/>
          <w:sz w:val="28"/>
          <w:szCs w:val="28"/>
        </w:rPr>
        <w:t>。若球队没有教练员，</w:t>
      </w:r>
      <w:r>
        <w:rPr>
          <w:rFonts w:ascii="仿宋_GB2312" w:eastAsia="仿宋_GB2312" w:cs="仿宋_GB2312" w:hint="eastAsia"/>
          <w:kern w:val="0"/>
          <w:sz w:val="28"/>
          <w:szCs w:val="28"/>
          <w:lang w:eastAsia="zh-CN"/>
        </w:rPr>
        <w:t>可由</w:t>
      </w:r>
      <w:r>
        <w:rPr>
          <w:rFonts w:ascii="仿宋_GB2312" w:eastAsia="仿宋_GB2312" w:cs="仿宋_GB2312" w:hint="eastAsia"/>
          <w:kern w:val="0"/>
          <w:sz w:val="28"/>
          <w:szCs w:val="28"/>
        </w:rPr>
        <w:t>球队队长</w:t>
      </w:r>
      <w:r>
        <w:rPr>
          <w:rFonts w:ascii="仿宋_GB2312" w:eastAsia="仿宋_GB2312" w:cs="仿宋_GB2312" w:hint="eastAsia"/>
          <w:kern w:val="0"/>
          <w:sz w:val="28"/>
          <w:szCs w:val="28"/>
          <w:lang w:eastAsia="zh-CN"/>
        </w:rPr>
        <w:t>兼任</w:t>
      </w:r>
      <w:r>
        <w:rPr>
          <w:rFonts w:ascii="仿宋_GB2312" w:eastAsia="仿宋_GB2312" w:cs="仿宋_GB2312" w:hint="eastAsia"/>
          <w:kern w:val="0"/>
          <w:sz w:val="28"/>
          <w:szCs w:val="28"/>
        </w:rPr>
        <w:t>。报名表见附件</w:t>
      </w:r>
      <w:r>
        <w:rPr>
          <w:rFonts w:ascii="仿宋_GB2312" w:eastAsia="仿宋_GB2312" w:cs="仿宋_GB2312"/>
          <w:kern w:val="0"/>
          <w:sz w:val="28"/>
          <w:szCs w:val="28"/>
        </w:rPr>
        <w:t>2</w:t>
      </w:r>
      <w:r>
        <w:rPr>
          <w:rFonts w:ascii="仿宋_GB2312" w:eastAsia="仿宋_GB2312" w:cs="仿宋_GB2312" w:hint="eastAsia"/>
          <w:kern w:val="0"/>
          <w:sz w:val="28"/>
          <w:szCs w:val="28"/>
        </w:rPr>
        <w:t>。</w:t>
      </w:r>
    </w:p>
    <w:p w14:paraId="09A3CE01">
      <w:pPr>
        <w:ind w:firstLine="560" w:firstLineChars="200"/>
        <w:rPr>
          <w:rFonts w:ascii="仿宋_GB2312" w:eastAsia="仿宋_GB2312" w:cs="仿宋_GB2312"/>
          <w:kern w:val="0"/>
          <w:sz w:val="28"/>
          <w:szCs w:val="28"/>
        </w:rPr>
      </w:pPr>
      <w:r>
        <w:rPr>
          <w:rFonts w:ascii="仿宋_GB2312" w:eastAsia="仿宋_GB2312" w:cs="仿宋_GB2312" w:hint="eastAsia"/>
          <w:kern w:val="0"/>
          <w:sz w:val="28"/>
          <w:szCs w:val="28"/>
        </w:rPr>
        <w:t>3、参赛队员必须为适合进行剧烈体育运动无心血管等疾病的健康人员。</w:t>
      </w:r>
    </w:p>
    <w:p w14:paraId="7CBA09F0">
      <w:pPr>
        <w:ind w:firstLine="560" w:firstLineChars="200"/>
        <w:rPr>
          <w:rFonts w:ascii="仿宋_GB2312" w:eastAsia="仿宋_GB2312" w:cs="仿宋_GB2312"/>
          <w:kern w:val="0"/>
          <w:sz w:val="28"/>
          <w:szCs w:val="28"/>
        </w:rPr>
      </w:pPr>
      <w:r>
        <w:rPr>
          <w:rFonts w:ascii="仿宋_GB2312" w:eastAsia="仿宋_GB2312" w:cs="仿宋_GB2312"/>
          <w:kern w:val="0"/>
          <w:sz w:val="28"/>
          <w:szCs w:val="28"/>
        </w:rPr>
        <w:t>4</w:t>
      </w:r>
      <w:r>
        <w:rPr>
          <w:rFonts w:ascii="仿宋_GB2312" w:eastAsia="仿宋_GB2312" w:cs="仿宋_GB2312" w:hint="eastAsia"/>
          <w:kern w:val="0"/>
          <w:sz w:val="28"/>
          <w:szCs w:val="28"/>
        </w:rPr>
        <w:t>、每名参赛队员需提供</w:t>
      </w:r>
      <w:r>
        <w:rPr>
          <w:rFonts w:ascii="仿宋_GB2312" w:eastAsia="仿宋_GB2312" w:cs="仿宋_GB2312" w:hint="eastAsia"/>
          <w:b/>
          <w:kern w:val="0"/>
          <w:sz w:val="28"/>
          <w:szCs w:val="28"/>
          <w:lang w:eastAsia="zh-CN"/>
        </w:rPr>
        <w:t>身份证、教工证</w:t>
      </w:r>
      <w:r>
        <w:rPr>
          <w:rFonts w:ascii="仿宋_GB2312" w:eastAsia="仿宋_GB2312" w:cs="仿宋_GB2312" w:hint="eastAsia"/>
          <w:kern w:val="0"/>
          <w:sz w:val="28"/>
          <w:szCs w:val="28"/>
        </w:rPr>
        <w:t>。</w:t>
      </w:r>
    </w:p>
    <w:p w14:paraId="46BB5A7C">
      <w:pPr>
        <w:ind w:firstLine="560" w:firstLineChars="200"/>
        <w:rPr>
          <w:rFonts w:ascii="仿宋_GB2312" w:eastAsia="仿宋_GB2312" w:cs="仿宋_GB2312"/>
          <w:kern w:val="0"/>
          <w:sz w:val="28"/>
          <w:szCs w:val="28"/>
        </w:rPr>
      </w:pPr>
      <w:r>
        <w:rPr>
          <w:rFonts w:ascii="仿宋_GB2312" w:eastAsia="仿宋_GB2312" w:cs="仿宋_GB2312"/>
          <w:kern w:val="0"/>
          <w:sz w:val="28"/>
          <w:szCs w:val="28"/>
        </w:rPr>
        <w:t>5</w:t>
      </w:r>
      <w:r>
        <w:rPr>
          <w:rFonts w:ascii="仿宋_GB2312" w:eastAsia="仿宋_GB2312" w:cs="仿宋_GB2312" w:hint="eastAsia"/>
          <w:kern w:val="0"/>
          <w:sz w:val="28"/>
          <w:szCs w:val="28"/>
        </w:rPr>
        <w:t>、参赛队员</w:t>
      </w:r>
      <w:r>
        <w:rPr>
          <w:rFonts w:ascii="仿宋_GB2312" w:eastAsia="仿宋_GB2312" w:cs="仿宋_GB2312" w:hint="eastAsia"/>
          <w:b/>
          <w:kern w:val="0"/>
          <w:sz w:val="28"/>
          <w:szCs w:val="28"/>
        </w:rPr>
        <w:t>必须购买运动意外险</w:t>
      </w:r>
      <w:r>
        <w:rPr>
          <w:rFonts w:ascii="仿宋_GB2312" w:eastAsia="仿宋_GB2312" w:cs="仿宋_GB2312" w:hint="eastAsia"/>
          <w:kern w:val="0"/>
          <w:sz w:val="28"/>
          <w:szCs w:val="28"/>
        </w:rPr>
        <w:t>。</w:t>
      </w:r>
    </w:p>
    <w:p w14:paraId="326EAD80">
      <w:pPr>
        <w:ind w:firstLine="560" w:firstLineChars="200"/>
        <w:rPr>
          <w:rFonts w:ascii="仿宋_GB2312" w:eastAsia="仿宋_GB2312" w:cs="仿宋_GB2312"/>
          <w:kern w:val="0"/>
          <w:sz w:val="28"/>
          <w:szCs w:val="28"/>
        </w:rPr>
      </w:pPr>
      <w:r>
        <w:rPr>
          <w:rFonts w:ascii="仿宋_GB2312" w:eastAsia="仿宋_GB2312" w:cs="仿宋_GB2312"/>
          <w:kern w:val="0"/>
          <w:sz w:val="28"/>
          <w:szCs w:val="28"/>
        </w:rPr>
        <w:t>6</w:t>
      </w:r>
      <w:r>
        <w:rPr>
          <w:rFonts w:ascii="仿宋_GB2312" w:eastAsia="仿宋_GB2312" w:cs="仿宋_GB2312" w:hint="eastAsia"/>
          <w:kern w:val="0"/>
          <w:sz w:val="28"/>
          <w:szCs w:val="28"/>
        </w:rPr>
        <w:t>、请各球队</w:t>
      </w:r>
      <w:r>
        <w:rPr>
          <w:rFonts w:ascii="仿宋_GB2312" w:eastAsia="仿宋_GB2312" w:cs="仿宋_GB2312" w:hint="eastAsia"/>
          <w:kern w:val="0"/>
          <w:sz w:val="28"/>
          <w:szCs w:val="28"/>
          <w:lang w:eastAsia="zh-CN"/>
        </w:rPr>
        <w:t>领队</w:t>
      </w:r>
      <w:r>
        <w:rPr>
          <w:rFonts w:ascii="仿宋_GB2312" w:eastAsia="仿宋_GB2312" w:cs="仿宋_GB2312" w:hint="eastAsia"/>
          <w:kern w:val="0"/>
          <w:sz w:val="28"/>
          <w:szCs w:val="28"/>
        </w:rPr>
        <w:t>将电子版报名表（附件</w:t>
      </w:r>
      <w:r>
        <w:rPr>
          <w:rFonts w:ascii="仿宋_GB2312" w:eastAsia="仿宋_GB2312" w:cs="仿宋_GB2312" w:hint="eastAsia"/>
          <w:kern w:val="0"/>
          <w:sz w:val="28"/>
          <w:szCs w:val="28"/>
          <w:lang w:val="en-US" w:eastAsia="zh-CN"/>
        </w:rPr>
        <w:t>2</w:t>
      </w:r>
      <w:r>
        <w:rPr>
          <w:rFonts w:ascii="仿宋_GB2312" w:eastAsia="仿宋_GB2312" w:cs="仿宋_GB2312" w:hint="eastAsia"/>
          <w:kern w:val="0"/>
          <w:sz w:val="28"/>
          <w:szCs w:val="28"/>
        </w:rPr>
        <w:t>）、队员证件照于</w:t>
      </w:r>
      <w:r>
        <w:rPr>
          <w:rFonts w:ascii="仿宋_GB2312" w:eastAsia="仿宋_GB2312" w:cs="仿宋_GB2312"/>
          <w:kern w:val="0"/>
          <w:sz w:val="28"/>
          <w:szCs w:val="28"/>
        </w:rPr>
        <w:t>202</w:t>
      </w:r>
      <w:r>
        <w:rPr>
          <w:rFonts w:ascii="仿宋_GB2312" w:eastAsia="仿宋_GB2312" w:cs="仿宋_GB2312" w:hint="eastAsia"/>
          <w:kern w:val="0"/>
          <w:sz w:val="28"/>
          <w:szCs w:val="28"/>
          <w:lang w:val="en-US" w:eastAsia="zh-CN"/>
        </w:rPr>
        <w:t>5</w:t>
      </w:r>
      <w:r>
        <w:rPr>
          <w:rFonts w:ascii="仿宋_GB2312" w:eastAsia="仿宋_GB2312" w:cs="仿宋_GB2312" w:hint="eastAsia"/>
          <w:kern w:val="0"/>
          <w:sz w:val="28"/>
          <w:szCs w:val="28"/>
        </w:rPr>
        <w:t>年</w:t>
      </w:r>
      <w:r>
        <w:rPr>
          <w:rFonts w:ascii="仿宋_GB2312" w:eastAsia="仿宋_GB2312" w:cs="仿宋_GB2312" w:hint="eastAsia"/>
          <w:kern w:val="0"/>
          <w:sz w:val="28"/>
          <w:szCs w:val="28"/>
          <w:lang w:val="en-US" w:eastAsia="zh-CN"/>
        </w:rPr>
        <w:t>10</w:t>
      </w:r>
      <w:r>
        <w:rPr>
          <w:rFonts w:ascii="仿宋_GB2312" w:eastAsia="仿宋_GB2312" w:cs="仿宋_GB2312" w:hint="eastAsia"/>
          <w:kern w:val="0"/>
          <w:sz w:val="28"/>
          <w:szCs w:val="28"/>
        </w:rPr>
        <w:t>月</w:t>
      </w:r>
      <w:r>
        <w:rPr>
          <w:rFonts w:ascii="仿宋_GB2312" w:eastAsia="仿宋_GB2312" w:cs="仿宋_GB2312" w:hint="eastAsia"/>
          <w:kern w:val="0"/>
          <w:sz w:val="28"/>
          <w:szCs w:val="28"/>
          <w:lang w:val="en-US" w:eastAsia="zh-CN"/>
        </w:rPr>
        <w:t>31</w:t>
      </w:r>
      <w:r>
        <w:rPr>
          <w:rFonts w:ascii="仿宋_GB2312" w:eastAsia="仿宋_GB2312" w:cs="仿宋_GB2312" w:hint="eastAsia"/>
          <w:kern w:val="0"/>
          <w:sz w:val="28"/>
          <w:szCs w:val="28"/>
        </w:rPr>
        <w:t>日2</w:t>
      </w:r>
      <w:r>
        <w:rPr>
          <w:rFonts w:ascii="仿宋_GB2312" w:eastAsia="仿宋_GB2312" w:cs="仿宋_GB2312"/>
          <w:kern w:val="0"/>
          <w:sz w:val="28"/>
          <w:szCs w:val="28"/>
        </w:rPr>
        <w:t>4</w:t>
      </w:r>
      <w:r>
        <w:rPr>
          <w:rFonts w:ascii="仿宋_GB2312" w:eastAsia="仿宋_GB2312" w:cs="仿宋_GB2312" w:hint="eastAsia"/>
          <w:kern w:val="0"/>
          <w:sz w:val="28"/>
          <w:szCs w:val="28"/>
        </w:rPr>
        <w:t>:</w:t>
      </w:r>
      <w:r>
        <w:rPr>
          <w:rFonts w:ascii="仿宋_GB2312" w:eastAsia="仿宋_GB2312" w:cs="仿宋_GB2312"/>
          <w:kern w:val="0"/>
          <w:sz w:val="28"/>
          <w:szCs w:val="28"/>
        </w:rPr>
        <w:t>00</w:t>
      </w:r>
      <w:r>
        <w:rPr>
          <w:rFonts w:ascii="仿宋_GB2312" w:eastAsia="仿宋_GB2312" w:cs="仿宋_GB2312" w:hint="eastAsia"/>
          <w:kern w:val="0"/>
          <w:sz w:val="28"/>
          <w:szCs w:val="28"/>
        </w:rPr>
        <w:t>前提交至</w:t>
      </w:r>
      <w:r>
        <w:rPr>
          <w:rStyle w:val="NormalCharacter"/>
          <w:rFonts w:ascii="Times New Roman" w:eastAsia="仿宋_GB2312" w:hAnsi="Times New Roman" w:cs="Times New Roman" w:hint="default"/>
          <w:sz w:val="32"/>
          <w:szCs w:val="32"/>
        </w:rPr>
        <w:t>seitgh@mail.sysu.edu.cn</w:t>
      </w:r>
      <w:r>
        <w:rPr>
          <w:rFonts w:ascii="仿宋_GB2312" w:eastAsia="仿宋_GB2312" w:cs="仿宋_GB2312" w:hint="eastAsia"/>
          <w:kern w:val="0"/>
          <w:sz w:val="28"/>
          <w:szCs w:val="28"/>
        </w:rPr>
        <w:t>。邮件以“单位+队伍名称”的形式命名。</w:t>
      </w:r>
    </w:p>
    <w:p w14:paraId="64258BB6">
      <w:pPr>
        <w:pStyle w:val="ListParagraph"/>
        <w:numPr>
          <w:ilvl w:val="0"/>
          <w:numId w:val="4"/>
        </w:numPr>
        <w:ind w:firstLineChars="0"/>
        <w:rPr>
          <w:rFonts w:ascii="仿宋_GB2312" w:eastAsia="仿宋_GB2312" w:cs="仿宋_GB2312"/>
          <w:kern w:val="0"/>
          <w:sz w:val="28"/>
          <w:szCs w:val="28"/>
        </w:rPr>
      </w:pPr>
      <w:r>
        <w:rPr>
          <w:rFonts w:ascii="仿宋_GB2312" w:eastAsia="仿宋_GB2312" w:cs="仿宋_GB2312" w:hint="eastAsia"/>
          <w:kern w:val="0"/>
          <w:sz w:val="28"/>
          <w:szCs w:val="28"/>
        </w:rPr>
        <w:t>报到须知</w:t>
      </w:r>
    </w:p>
    <w:p w14:paraId="745CCAC9">
      <w:pPr>
        <w:ind w:firstLine="560" w:firstLineChars="200"/>
        <w:rPr>
          <w:rFonts w:ascii="仿宋_GB2312" w:eastAsia="仿宋_GB2312" w:cs="仿宋_GB2312"/>
          <w:kern w:val="0"/>
          <w:sz w:val="28"/>
          <w:szCs w:val="28"/>
        </w:rPr>
      </w:pPr>
      <w:r>
        <w:rPr>
          <w:rFonts w:ascii="仿宋_GB2312" w:eastAsia="仿宋_GB2312" w:cs="仿宋_GB2312" w:hint="eastAsia"/>
          <w:kern w:val="0"/>
          <w:sz w:val="28"/>
          <w:szCs w:val="28"/>
        </w:rPr>
        <w:t>1、球队在规定比赛时间开始之前</w:t>
      </w:r>
      <w:r>
        <w:rPr>
          <w:rFonts w:ascii="仿宋_GB2312" w:eastAsia="仿宋_GB2312" w:cs="仿宋_GB2312" w:hint="eastAsia"/>
          <w:kern w:val="0"/>
          <w:sz w:val="28"/>
          <w:szCs w:val="28"/>
          <w:lang w:val="en-US" w:eastAsia="zh-CN"/>
        </w:rPr>
        <w:t>15</w:t>
      </w:r>
      <w:r>
        <w:rPr>
          <w:rFonts w:ascii="仿宋_GB2312" w:eastAsia="仿宋_GB2312" w:cs="仿宋_GB2312" w:hint="eastAsia"/>
          <w:kern w:val="0"/>
          <w:sz w:val="28"/>
          <w:szCs w:val="28"/>
        </w:rPr>
        <w:t>分钟到达比赛场地进行报到。</w:t>
      </w:r>
    </w:p>
    <w:p w14:paraId="33B174F6">
      <w:pPr>
        <w:ind w:firstLine="560" w:firstLineChars="200"/>
        <w:rPr>
          <w:rFonts w:ascii="仿宋_GB2312" w:eastAsia="仿宋_GB2312" w:cs="仿宋_GB2312"/>
          <w:kern w:val="0"/>
          <w:sz w:val="28"/>
          <w:szCs w:val="28"/>
        </w:rPr>
      </w:pPr>
      <w:r>
        <w:rPr>
          <w:rFonts w:ascii="仿宋_GB2312" w:eastAsia="仿宋_GB2312" w:cs="仿宋_GB2312"/>
          <w:kern w:val="0"/>
          <w:sz w:val="28"/>
          <w:szCs w:val="28"/>
        </w:rPr>
        <w:t>2</w:t>
      </w:r>
      <w:r>
        <w:rPr>
          <w:rFonts w:ascii="仿宋_GB2312" w:eastAsia="仿宋_GB2312" w:cs="仿宋_GB2312" w:hint="eastAsia"/>
          <w:kern w:val="0"/>
          <w:sz w:val="28"/>
          <w:szCs w:val="28"/>
        </w:rPr>
        <w:t>、每名队员、教练员必须携带中山大学教职工卡和身份证。</w:t>
      </w:r>
    </w:p>
    <w:p w14:paraId="01B0EC92">
      <w:pPr>
        <w:autoSpaceDE w:val="0"/>
        <w:autoSpaceDN w:val="0"/>
        <w:adjustRightInd w:val="0"/>
        <w:ind w:firstLine="560" w:firstLineChars="200"/>
        <w:jc w:val="left"/>
        <w:rPr>
          <w:rFonts w:ascii="仿宋_GB2312" w:eastAsia="仿宋_GB2312" w:cs="仿宋_GB2312"/>
          <w:kern w:val="0"/>
          <w:sz w:val="28"/>
          <w:szCs w:val="28"/>
        </w:rPr>
      </w:pPr>
      <w:r>
        <w:rPr>
          <w:rFonts w:ascii="仿宋_GB2312" w:eastAsia="仿宋_GB2312" w:cs="仿宋_GB2312"/>
          <w:kern w:val="0"/>
          <w:sz w:val="28"/>
          <w:szCs w:val="28"/>
        </w:rPr>
        <w:t>3</w:t>
      </w:r>
      <w:r>
        <w:rPr>
          <w:rFonts w:ascii="仿宋_GB2312" w:eastAsia="仿宋_GB2312" w:cs="仿宋_GB2312" w:hint="eastAsia"/>
          <w:kern w:val="0"/>
          <w:sz w:val="28"/>
          <w:szCs w:val="28"/>
        </w:rPr>
        <w:t>、第一次比赛前，球队需提交</w:t>
      </w:r>
      <w:r>
        <w:rPr>
          <w:rFonts w:ascii="仿宋_GB2312" w:eastAsia="仿宋_GB2312" w:cs="仿宋_GB2312" w:hint="eastAsia"/>
          <w:b/>
          <w:kern w:val="0"/>
          <w:sz w:val="28"/>
          <w:szCs w:val="28"/>
        </w:rPr>
        <w:t>纸质版《自愿参赛责任及风险告知书》（附件</w:t>
      </w:r>
      <w:r>
        <w:rPr>
          <w:rFonts w:ascii="仿宋_GB2312" w:eastAsia="仿宋_GB2312" w:cs="仿宋_GB2312" w:hint="eastAsia"/>
          <w:b/>
          <w:kern w:val="0"/>
          <w:sz w:val="28"/>
          <w:szCs w:val="28"/>
          <w:lang w:val="en-US" w:eastAsia="zh-CN"/>
        </w:rPr>
        <w:t>3</w:t>
      </w:r>
      <w:r>
        <w:rPr>
          <w:rFonts w:ascii="仿宋_GB2312" w:eastAsia="仿宋_GB2312" w:cs="仿宋_GB2312" w:hint="eastAsia"/>
          <w:b/>
          <w:kern w:val="0"/>
          <w:sz w:val="28"/>
          <w:szCs w:val="28"/>
        </w:rPr>
        <w:t>）并加盖单位工会公章</w:t>
      </w:r>
      <w:r>
        <w:rPr>
          <w:rFonts w:ascii="仿宋_GB2312" w:eastAsia="仿宋_GB2312" w:cs="仿宋_GB2312" w:hint="eastAsia"/>
          <w:kern w:val="0"/>
          <w:sz w:val="28"/>
          <w:szCs w:val="28"/>
        </w:rPr>
        <w:t>，以及保险凭证。</w:t>
      </w:r>
    </w:p>
    <w:p w14:paraId="60DF1535">
      <w:pPr>
        <w:autoSpaceDE w:val="0"/>
        <w:autoSpaceDN w:val="0"/>
        <w:adjustRightInd w:val="0"/>
        <w:ind w:firstLine="560" w:firstLineChars="200"/>
        <w:jc w:val="left"/>
        <w:rPr>
          <w:rFonts w:ascii="仿宋_GB2312" w:eastAsia="仿宋_GB2312" w:cs="仿宋_GB2312"/>
          <w:kern w:val="0"/>
          <w:sz w:val="28"/>
          <w:szCs w:val="28"/>
        </w:rPr>
      </w:pPr>
      <w:r>
        <w:rPr>
          <w:rFonts w:ascii="仿宋_GB2312" w:eastAsia="仿宋_GB2312" w:cs="仿宋_GB2312" w:hint="eastAsia"/>
          <w:kern w:val="0"/>
          <w:sz w:val="28"/>
          <w:szCs w:val="28"/>
        </w:rPr>
        <w:t>未满足本项所要求条件之一者，不允许参赛。</w:t>
      </w:r>
    </w:p>
    <w:p w14:paraId="1DC8BC51">
      <w:pPr>
        <w:autoSpaceDE w:val="0"/>
        <w:autoSpaceDN w:val="0"/>
        <w:adjustRightInd w:val="0"/>
        <w:jc w:val="left"/>
        <w:rPr>
          <w:rFonts w:ascii="黑体" w:eastAsia="黑体" w:cs="黑体"/>
          <w:b/>
          <w:kern w:val="0"/>
          <w:sz w:val="28"/>
          <w:szCs w:val="28"/>
        </w:rPr>
      </w:pPr>
      <w:r>
        <w:rPr>
          <w:rFonts w:ascii="黑体" w:eastAsia="黑体" w:cs="黑体" w:hint="eastAsia"/>
          <w:b/>
          <w:kern w:val="0"/>
          <w:sz w:val="28"/>
          <w:szCs w:val="28"/>
        </w:rPr>
        <w:t>六、经费</w:t>
      </w:r>
    </w:p>
    <w:p w14:paraId="4E4487FB">
      <w:pPr>
        <w:ind w:firstLine="560" w:firstLineChars="200"/>
        <w:rPr>
          <w:rFonts w:ascii="仿宋_GB2312" w:eastAsia="仿宋_GB2312" w:cs="仿宋_GB2312"/>
          <w:kern w:val="0"/>
          <w:sz w:val="28"/>
          <w:szCs w:val="28"/>
        </w:rPr>
      </w:pPr>
      <w:r>
        <w:rPr>
          <w:rFonts w:ascii="仿宋_GB2312" w:eastAsia="仿宋_GB2312" w:cs="仿宋_GB2312" w:hint="eastAsia"/>
          <w:kern w:val="0"/>
          <w:sz w:val="28"/>
          <w:szCs w:val="28"/>
        </w:rPr>
        <w:t>参赛免收报名费，其他费用自理。</w:t>
      </w:r>
    </w:p>
    <w:p w14:paraId="60AFAF60">
      <w:pPr>
        <w:rPr>
          <w:rFonts w:ascii="黑体" w:eastAsia="黑体" w:cs="黑体"/>
          <w:b/>
          <w:kern w:val="0"/>
          <w:sz w:val="28"/>
          <w:szCs w:val="28"/>
        </w:rPr>
      </w:pPr>
      <w:r>
        <w:rPr>
          <w:rFonts w:ascii="黑体" w:eastAsia="黑体" w:cs="黑体" w:hint="eastAsia"/>
          <w:b/>
          <w:kern w:val="0"/>
          <w:sz w:val="28"/>
          <w:szCs w:val="28"/>
        </w:rPr>
        <w:t>七、仲裁和裁判员</w:t>
      </w:r>
    </w:p>
    <w:p w14:paraId="5BF297DB">
      <w:pPr>
        <w:ind w:firstLine="560" w:firstLineChars="200"/>
        <w:rPr>
          <w:rFonts w:ascii="仿宋_GB2312" w:eastAsia="仿宋_GB2312" w:cs="仿宋_GB2312"/>
          <w:kern w:val="0"/>
          <w:sz w:val="28"/>
          <w:szCs w:val="28"/>
        </w:rPr>
      </w:pPr>
      <w:r>
        <w:rPr>
          <w:rFonts w:ascii="仿宋_GB2312" w:eastAsia="仿宋_GB2312" w:cs="仿宋_GB2312" w:hint="eastAsia"/>
          <w:kern w:val="0"/>
          <w:sz w:val="28"/>
          <w:szCs w:val="28"/>
        </w:rPr>
        <w:t>仲裁委员及裁判员由主办单位统一聘请。</w:t>
      </w:r>
    </w:p>
    <w:p w14:paraId="6BCA8B1A">
      <w:pPr>
        <w:rPr>
          <w:rFonts w:ascii="黑体" w:eastAsia="黑体" w:cs="黑体"/>
          <w:b/>
          <w:kern w:val="0"/>
          <w:sz w:val="28"/>
          <w:szCs w:val="28"/>
        </w:rPr>
      </w:pPr>
      <w:r>
        <w:rPr>
          <w:rFonts w:ascii="黑体" w:eastAsia="黑体" w:cs="黑体" w:hint="eastAsia"/>
          <w:b/>
          <w:kern w:val="0"/>
          <w:sz w:val="28"/>
          <w:szCs w:val="28"/>
        </w:rPr>
        <w:t>八、本规程解释权属主办单位，未尽事宜，另行通知。</w:t>
      </w:r>
    </w:p>
    <w:p w14:paraId="23CC63ED">
      <w:pPr>
        <w:rPr>
          <w:rFonts w:ascii="仿宋_GB2312" w:eastAsia="仿宋_GB2312" w:cs="仿宋_GB2312"/>
          <w:kern w:val="0"/>
          <w:sz w:val="28"/>
          <w:szCs w:val="28"/>
        </w:rPr>
      </w:pPr>
    </w:p>
    <w:p w14:paraId="286C862D">
      <w:pPr>
        <w:rPr>
          <w:rFonts w:ascii="仿宋_GB2312" w:eastAsia="仿宋_GB2312" w:cs="仿宋_GB2312"/>
          <w:kern w:val="0"/>
          <w:sz w:val="28"/>
          <w:szCs w:val="28"/>
        </w:rPr>
      </w:pPr>
    </w:p>
    <w:sectPr>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D0F05EF"/>
    <w:multiLevelType w:val="multilevel"/>
    <w:tmpl w:val="1D0F05EF"/>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90F5994"/>
    <w:multiLevelType w:val="multilevel"/>
    <w:tmpl w:val="290F5994"/>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E0D77D7"/>
    <w:multiLevelType w:val="multilevel"/>
    <w:tmpl w:val="2E0D77D7"/>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57A4DA4"/>
    <w:multiLevelType w:val="multilevel"/>
    <w:tmpl w:val="357A4DA4"/>
    <w:lvl w:ilvl="0">
      <w:start w:val="1"/>
      <w:numFmt w:val="chineseCountingThousand"/>
      <w:lvlText w:val="(%1)"/>
      <w:lvlJc w:val="left"/>
      <w:pPr>
        <w:ind w:left="420" w:hanging="420"/>
      </w:pPr>
    </w:lvl>
    <w:lvl w:ilvl="1">
      <w:start w:val="1"/>
      <w:numFmt w:val="japaneseCounting"/>
      <w:lvlText w:val="（%2）"/>
      <w:lvlJc w:val="left"/>
      <w:pPr>
        <w:ind w:left="1275" w:hanging="85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5C2"/>
    <w:rsid w:val="00006C70"/>
    <w:rsid w:val="000152D2"/>
    <w:rsid w:val="00025FF6"/>
    <w:rsid w:val="00067A46"/>
    <w:rsid w:val="000828DC"/>
    <w:rsid w:val="000C69C1"/>
    <w:rsid w:val="001009A7"/>
    <w:rsid w:val="0017582D"/>
    <w:rsid w:val="001849D0"/>
    <w:rsid w:val="001909B9"/>
    <w:rsid w:val="001B1A1F"/>
    <w:rsid w:val="001C12E2"/>
    <w:rsid w:val="0020669F"/>
    <w:rsid w:val="00223012"/>
    <w:rsid w:val="00260C7A"/>
    <w:rsid w:val="002705C2"/>
    <w:rsid w:val="00290CFC"/>
    <w:rsid w:val="0029702C"/>
    <w:rsid w:val="002C7797"/>
    <w:rsid w:val="002E696A"/>
    <w:rsid w:val="00342F8B"/>
    <w:rsid w:val="003576C1"/>
    <w:rsid w:val="003757EC"/>
    <w:rsid w:val="00386CF5"/>
    <w:rsid w:val="00390E15"/>
    <w:rsid w:val="003B01CF"/>
    <w:rsid w:val="003B56D4"/>
    <w:rsid w:val="003B7723"/>
    <w:rsid w:val="003E349F"/>
    <w:rsid w:val="003F11D8"/>
    <w:rsid w:val="00404F0F"/>
    <w:rsid w:val="00431643"/>
    <w:rsid w:val="00451505"/>
    <w:rsid w:val="004668A7"/>
    <w:rsid w:val="004707F5"/>
    <w:rsid w:val="004915BE"/>
    <w:rsid w:val="004B6ABE"/>
    <w:rsid w:val="004C0BD2"/>
    <w:rsid w:val="004F1999"/>
    <w:rsid w:val="00516148"/>
    <w:rsid w:val="005252ED"/>
    <w:rsid w:val="0056114B"/>
    <w:rsid w:val="005859A1"/>
    <w:rsid w:val="005A1AD9"/>
    <w:rsid w:val="005C22D5"/>
    <w:rsid w:val="005D2691"/>
    <w:rsid w:val="005E701C"/>
    <w:rsid w:val="00602A12"/>
    <w:rsid w:val="006046C4"/>
    <w:rsid w:val="006559EE"/>
    <w:rsid w:val="00661A10"/>
    <w:rsid w:val="006A684A"/>
    <w:rsid w:val="00737E6D"/>
    <w:rsid w:val="00757B2E"/>
    <w:rsid w:val="00762682"/>
    <w:rsid w:val="00772E43"/>
    <w:rsid w:val="00773F39"/>
    <w:rsid w:val="007B2423"/>
    <w:rsid w:val="007E641C"/>
    <w:rsid w:val="007F6B07"/>
    <w:rsid w:val="00863063"/>
    <w:rsid w:val="008A5510"/>
    <w:rsid w:val="008B7D93"/>
    <w:rsid w:val="008D1EBC"/>
    <w:rsid w:val="008E0371"/>
    <w:rsid w:val="008E4633"/>
    <w:rsid w:val="00922C7E"/>
    <w:rsid w:val="00923B8A"/>
    <w:rsid w:val="00980586"/>
    <w:rsid w:val="00A25FA5"/>
    <w:rsid w:val="00A35B2F"/>
    <w:rsid w:val="00B82702"/>
    <w:rsid w:val="00BC7A13"/>
    <w:rsid w:val="00BE4306"/>
    <w:rsid w:val="00C179A0"/>
    <w:rsid w:val="00C257A5"/>
    <w:rsid w:val="00CA1F70"/>
    <w:rsid w:val="00CA61F9"/>
    <w:rsid w:val="00D1139D"/>
    <w:rsid w:val="00D22A63"/>
    <w:rsid w:val="00D236F4"/>
    <w:rsid w:val="00D429CD"/>
    <w:rsid w:val="00D6268D"/>
    <w:rsid w:val="00D657F2"/>
    <w:rsid w:val="00DE0789"/>
    <w:rsid w:val="00E4318E"/>
    <w:rsid w:val="00E53633"/>
    <w:rsid w:val="00E65E57"/>
    <w:rsid w:val="00E82DB5"/>
    <w:rsid w:val="00E95855"/>
    <w:rsid w:val="00F271AE"/>
    <w:rsid w:val="00F3069A"/>
    <w:rsid w:val="00F33918"/>
    <w:rsid w:val="00F67080"/>
    <w:rsid w:val="00FA2ADD"/>
    <w:rsid w:val="00FC6B19"/>
    <w:rsid w:val="00FD3D86"/>
    <w:rsid w:val="0BF4406D"/>
    <w:rsid w:val="0D4940D0"/>
    <w:rsid w:val="0EA322A4"/>
    <w:rsid w:val="0F674D85"/>
    <w:rsid w:val="11270A41"/>
    <w:rsid w:val="19E672B8"/>
    <w:rsid w:val="1AD8330B"/>
    <w:rsid w:val="2D682C9D"/>
    <w:rsid w:val="2D6F134E"/>
    <w:rsid w:val="308D7B33"/>
    <w:rsid w:val="318A7980"/>
    <w:rsid w:val="360B383D"/>
    <w:rsid w:val="390C4A9F"/>
    <w:rsid w:val="3B53199D"/>
    <w:rsid w:val="3DDF7576"/>
    <w:rsid w:val="3F120BDC"/>
    <w:rsid w:val="463D4287"/>
    <w:rsid w:val="4C03387D"/>
    <w:rsid w:val="4DAB5F7A"/>
    <w:rsid w:val="53FC36B2"/>
    <w:rsid w:val="55970EDC"/>
    <w:rsid w:val="5C4D1E23"/>
    <w:rsid w:val="5C9D2F32"/>
    <w:rsid w:val="5D6D6DA8"/>
    <w:rsid w:val="5FE377F5"/>
    <w:rsid w:val="61E810E0"/>
    <w:rsid w:val="63BE2A87"/>
    <w:rsid w:val="68F95994"/>
    <w:rsid w:val="69526F47"/>
    <w:rsid w:val="69D1246D"/>
    <w:rsid w:val="6CA834C5"/>
    <w:rsid w:val="711B0676"/>
    <w:rsid w:val="71DC1AE7"/>
    <w:rsid w:val="72C154D1"/>
    <w:rsid w:val="74F84571"/>
    <w:rsid w:val="768F5B89"/>
    <w:rsid w:val="76AD329B"/>
    <w:rsid w:val="7B560DDA"/>
    <w:rsid w:val="7F9B10FB"/>
  </w:rsids>
  <w:docVars>
    <w:docVar w:name="commondata" w:val="eyJoZGlkIjoiNTVmMjAzNmU4YjMzNzcyNmIyMGI5N2IxNGU0YmJlNG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alloonText">
    <w:name w:val="Balloon Text"/>
    <w:basedOn w:val="Normal"/>
    <w:link w:val="a1"/>
    <w:uiPriority w:val="99"/>
    <w:semiHidden/>
    <w:unhideWhenUsed/>
    <w:qFormat/>
    <w:rPr>
      <w:sz w:val="18"/>
      <w:szCs w:val="18"/>
    </w:r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character" w:styleId="Hyperlink">
    <w:name w:val="Hyperlink"/>
    <w:basedOn w:val="DefaultParagraphFont"/>
    <w:uiPriority w:val="99"/>
    <w:unhideWhenUsed/>
    <w:qFormat/>
    <w:rPr>
      <w:color w:val="0563C1" w:themeColor="hyperlink"/>
      <w:u w:val="single"/>
      <w14:textFill>
        <w14:solidFill>
          <w14:schemeClr w14:val="hlink"/>
        </w14:solidFill>
      </w14:textFill>
    </w:rPr>
  </w:style>
  <w:style w:type="paragraph" w:styleId="ListParagraph">
    <w:name w:val="List Paragraph"/>
    <w:basedOn w:val="Normal"/>
    <w:uiPriority w:val="34"/>
    <w:qFormat/>
    <w:pPr>
      <w:ind w:firstLine="420" w:firstLineChars="200"/>
    </w:p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character" w:customStyle="1" w:styleId="NormalCharacter">
    <w:name w:val="NormalCharacter"/>
    <w:semiHidden/>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a1">
    <w:name w:val="批注框文本 字符"/>
    <w:basedOn w:val="DefaultParagraphFont"/>
    <w:link w:val="BalloonText"/>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32</TotalTime>
  <Pages>4</Pages>
  <Words>1806</Words>
  <Characters>1868</Characters>
  <Application>Microsoft Office Word</Application>
  <DocSecurity>0</DocSecurity>
  <Lines>9</Lines>
  <Paragraphs>2</Paragraphs>
  <ScaleCrop>false</ScaleCrop>
  <Company/>
  <LinksUpToDate>false</LinksUpToDate>
  <CharactersWithSpaces>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杨瀚</dc:creator>
  <cp:lastModifiedBy>Wang.L</cp:lastModifiedBy>
  <cp:revision>17</cp:revision>
  <dcterms:created xsi:type="dcterms:W3CDTF">2021-12-01T12:45:00Z</dcterms:created>
  <dcterms:modified xsi:type="dcterms:W3CDTF">2025-10-14T07:16:11Z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67312D39D78C435EAA24F141A1868D3D_13</vt:lpwstr>
  </property>
  <property fmtid="{D5CDD505-2E9C-101B-9397-08002B2CF9AE}" pid="3" name="KSOProductBuildVer">
    <vt:lpwstr>2052-12.1.0.22529</vt:lpwstr>
  </property>
  <property fmtid="{D5CDD505-2E9C-101B-9397-08002B2CF9AE}" pid="4" name="KSOTemplateDocerSaveRecord">
    <vt:lpwstr>eyJoZGlkIjoiYTM5YmYwZGE2YmFmNTlkYzhhZDIyMmRlODQ4ZmJhMDkiLCJ1c2VySWQiOiIyODA0NjM5NTkifQ==</vt:lpwstr>
  </property>
</Properties>
</file>